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89" w:rsidRPr="00862C6B" w:rsidRDefault="00FD4689" w:rsidP="00FD4689">
      <w:pPr>
        <w:jc w:val="center"/>
        <w:rPr>
          <w:b/>
          <w:sz w:val="28"/>
          <w:szCs w:val="28"/>
        </w:rPr>
      </w:pPr>
      <w:r w:rsidRPr="00862C6B">
        <w:rPr>
          <w:b/>
          <w:sz w:val="28"/>
          <w:szCs w:val="28"/>
        </w:rPr>
        <w:t>АДМИНИСТРАЦИЯ</w:t>
      </w:r>
    </w:p>
    <w:p w:rsidR="00FD4689" w:rsidRPr="00862C6B" w:rsidRDefault="00FD4689" w:rsidP="00FD4689">
      <w:pPr>
        <w:jc w:val="center"/>
        <w:rPr>
          <w:b/>
          <w:sz w:val="28"/>
          <w:szCs w:val="28"/>
        </w:rPr>
      </w:pPr>
      <w:r w:rsidRPr="00862C6B">
        <w:rPr>
          <w:b/>
          <w:sz w:val="28"/>
          <w:szCs w:val="28"/>
        </w:rPr>
        <w:t>МУНИЦИПАЛЬНОГО ОБРАЗОВАНИЯ</w:t>
      </w:r>
    </w:p>
    <w:p w:rsidR="00FD4689" w:rsidRPr="00862C6B" w:rsidRDefault="00FD4689" w:rsidP="00FD4689">
      <w:pPr>
        <w:jc w:val="center"/>
        <w:rPr>
          <w:b/>
          <w:spacing w:val="70"/>
          <w:sz w:val="28"/>
          <w:szCs w:val="28"/>
        </w:rPr>
      </w:pPr>
      <w:r w:rsidRPr="00862C6B">
        <w:rPr>
          <w:b/>
          <w:spacing w:val="70"/>
          <w:sz w:val="28"/>
          <w:szCs w:val="28"/>
        </w:rPr>
        <w:t>«</w:t>
      </w:r>
      <w:r>
        <w:rPr>
          <w:b/>
          <w:spacing w:val="70"/>
          <w:sz w:val="28"/>
          <w:szCs w:val="28"/>
        </w:rPr>
        <w:t>НАУШКИНСКОЕ</w:t>
      </w:r>
      <w:r w:rsidRPr="00862C6B">
        <w:rPr>
          <w:b/>
          <w:spacing w:val="70"/>
          <w:sz w:val="28"/>
          <w:szCs w:val="28"/>
        </w:rPr>
        <w:t>»</w:t>
      </w:r>
    </w:p>
    <w:p w:rsidR="00FD4689" w:rsidRPr="00862C6B" w:rsidRDefault="00FD4689" w:rsidP="00FD4689">
      <w:pPr>
        <w:jc w:val="center"/>
        <w:rPr>
          <w:b/>
          <w:spacing w:val="70"/>
          <w:sz w:val="28"/>
          <w:szCs w:val="28"/>
        </w:rPr>
      </w:pPr>
      <w:r w:rsidRPr="00862C6B">
        <w:rPr>
          <w:b/>
          <w:spacing w:val="70"/>
          <w:sz w:val="28"/>
          <w:szCs w:val="28"/>
        </w:rPr>
        <w:t>КЯХТИНСКОГО РАЙОНА</w:t>
      </w:r>
    </w:p>
    <w:p w:rsidR="00FD4689" w:rsidRPr="00862C6B" w:rsidRDefault="00FD4689" w:rsidP="00FD4689">
      <w:pPr>
        <w:jc w:val="center"/>
        <w:rPr>
          <w:b/>
          <w:sz w:val="28"/>
          <w:szCs w:val="28"/>
        </w:rPr>
      </w:pPr>
      <w:r w:rsidRPr="00862C6B">
        <w:rPr>
          <w:b/>
          <w:sz w:val="28"/>
          <w:szCs w:val="28"/>
        </w:rPr>
        <w:t>РЕСПУБЛИКИ БУРЯТИЯ</w:t>
      </w:r>
    </w:p>
    <w:p w:rsidR="00FD4689" w:rsidRDefault="00FD4689" w:rsidP="00FD46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FD4689" w:rsidRDefault="00FD4689" w:rsidP="00FD4689">
      <w:pPr>
        <w:rPr>
          <w:sz w:val="28"/>
          <w:szCs w:val="28"/>
        </w:rPr>
      </w:pPr>
    </w:p>
    <w:p w:rsidR="00FD4689" w:rsidRPr="00862C6B" w:rsidRDefault="00FD4689" w:rsidP="00FD4689">
      <w:pPr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kern w:val="28"/>
          <w:sz w:val="28"/>
          <w:szCs w:val="28"/>
        </w:rPr>
        <w:t xml:space="preserve">  </w:t>
      </w:r>
      <w:r w:rsidRPr="00862C6B">
        <w:rPr>
          <w:kern w:val="28"/>
          <w:sz w:val="28"/>
          <w:szCs w:val="28"/>
        </w:rPr>
        <w:t>ПОСТАНОВЛЕНИ</w:t>
      </w:r>
      <w:r>
        <w:rPr>
          <w:kern w:val="28"/>
          <w:sz w:val="28"/>
          <w:szCs w:val="28"/>
        </w:rPr>
        <w:t>Е</w:t>
      </w:r>
    </w:p>
    <w:p w:rsidR="00FD4689" w:rsidRPr="00862C6B" w:rsidRDefault="00FD4689" w:rsidP="00FD468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FD4689" w:rsidRPr="00862C6B" w:rsidTr="002F5930">
        <w:trPr>
          <w:trHeight w:val="27"/>
        </w:trPr>
        <w:tc>
          <w:tcPr>
            <w:tcW w:w="1027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FD4689" w:rsidRPr="00862C6B" w:rsidRDefault="00FD4689" w:rsidP="002F5930">
            <w:pPr>
              <w:rPr>
                <w:sz w:val="28"/>
                <w:szCs w:val="28"/>
              </w:rPr>
            </w:pPr>
          </w:p>
        </w:tc>
      </w:tr>
    </w:tbl>
    <w:p w:rsidR="00FD4689" w:rsidRPr="00862C6B" w:rsidRDefault="00FD4689" w:rsidP="00FD4689">
      <w:pPr>
        <w:rPr>
          <w:sz w:val="28"/>
          <w:szCs w:val="28"/>
        </w:rPr>
      </w:pPr>
      <w:r>
        <w:rPr>
          <w:sz w:val="28"/>
          <w:szCs w:val="28"/>
        </w:rPr>
        <w:t xml:space="preserve">« 24 » октября </w:t>
      </w:r>
      <w:r w:rsidRPr="00862C6B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862C6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 107</w:t>
      </w:r>
      <w:r w:rsidR="00057DF8">
        <w:rPr>
          <w:sz w:val="28"/>
          <w:szCs w:val="28"/>
        </w:rPr>
        <w:t>/1</w:t>
      </w:r>
      <w:bookmarkStart w:id="0" w:name="_GoBack"/>
      <w:bookmarkEnd w:id="0"/>
      <w:r w:rsidRPr="00862C6B">
        <w:rPr>
          <w:sz w:val="28"/>
          <w:szCs w:val="28"/>
        </w:rPr>
        <w:tab/>
      </w:r>
      <w:r w:rsidRPr="00862C6B">
        <w:rPr>
          <w:sz w:val="28"/>
          <w:szCs w:val="28"/>
        </w:rPr>
        <w:tab/>
      </w:r>
      <w:r w:rsidRPr="00862C6B">
        <w:rPr>
          <w:sz w:val="28"/>
          <w:szCs w:val="28"/>
        </w:rPr>
        <w:tab/>
      </w:r>
      <w:r w:rsidRPr="00FD468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п. Наушки</w:t>
      </w:r>
    </w:p>
    <w:p w:rsidR="00FD4689" w:rsidRPr="00862C6B" w:rsidRDefault="00FD4689" w:rsidP="00FD4689">
      <w:pPr>
        <w:rPr>
          <w:kern w:val="28"/>
          <w:sz w:val="28"/>
          <w:szCs w:val="28"/>
        </w:rPr>
      </w:pPr>
    </w:p>
    <w:p w:rsidR="00FD4689" w:rsidRPr="00862C6B" w:rsidRDefault="00FD4689" w:rsidP="00FD4689">
      <w:pPr>
        <w:rPr>
          <w:kern w:val="28"/>
          <w:sz w:val="28"/>
          <w:szCs w:val="28"/>
        </w:rPr>
      </w:pPr>
    </w:p>
    <w:p w:rsidR="00FD4689" w:rsidRPr="00862C6B" w:rsidRDefault="00FD4689" w:rsidP="00FD4689">
      <w:pPr>
        <w:rPr>
          <w:sz w:val="28"/>
          <w:szCs w:val="28"/>
        </w:rPr>
      </w:pPr>
      <w:r w:rsidRPr="00862C6B">
        <w:rPr>
          <w:sz w:val="28"/>
          <w:szCs w:val="28"/>
        </w:rPr>
        <w:t>«Об утверждении отчета об исполнении бюджета</w:t>
      </w:r>
    </w:p>
    <w:p w:rsidR="00FD4689" w:rsidRPr="00862C6B" w:rsidRDefault="00FD4689" w:rsidP="00FD4689">
      <w:pPr>
        <w:rPr>
          <w:sz w:val="28"/>
          <w:szCs w:val="28"/>
        </w:rPr>
      </w:pPr>
      <w:r w:rsidRPr="00862C6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городского </w:t>
      </w:r>
      <w:r w:rsidRPr="00862C6B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Наушкинское</w:t>
      </w:r>
      <w:r w:rsidRPr="00862C6B">
        <w:rPr>
          <w:sz w:val="28"/>
          <w:szCs w:val="28"/>
        </w:rPr>
        <w:t>»</w:t>
      </w:r>
    </w:p>
    <w:p w:rsidR="00FD4689" w:rsidRPr="00862C6B" w:rsidRDefault="00FD4689" w:rsidP="00FD4689">
      <w:pPr>
        <w:rPr>
          <w:sz w:val="28"/>
          <w:szCs w:val="28"/>
        </w:rPr>
      </w:pPr>
    </w:p>
    <w:p w:rsidR="00FD4689" w:rsidRPr="00862C6B" w:rsidRDefault="00FD4689" w:rsidP="00FD4689">
      <w:pPr>
        <w:jc w:val="both"/>
        <w:rPr>
          <w:sz w:val="28"/>
          <w:szCs w:val="28"/>
        </w:rPr>
      </w:pPr>
      <w:r w:rsidRPr="00862C6B">
        <w:rPr>
          <w:sz w:val="28"/>
          <w:szCs w:val="28"/>
        </w:rPr>
        <w:tab/>
        <w:t xml:space="preserve">В соответствии со статьей 264.2 Бюджетного кодекса Российской Федерации и  Положения о бюджетном процессе в МО </w:t>
      </w:r>
      <w:r>
        <w:rPr>
          <w:sz w:val="28"/>
          <w:szCs w:val="28"/>
        </w:rPr>
        <w:t>Г</w:t>
      </w:r>
      <w:r w:rsidRPr="00862C6B">
        <w:rPr>
          <w:sz w:val="28"/>
          <w:szCs w:val="28"/>
        </w:rPr>
        <w:t>П «</w:t>
      </w:r>
      <w:r>
        <w:rPr>
          <w:sz w:val="28"/>
          <w:szCs w:val="28"/>
        </w:rPr>
        <w:t>Наушкинское» ПОСТАНОВЛЯЮ</w:t>
      </w:r>
      <w:r w:rsidRPr="00862C6B">
        <w:rPr>
          <w:sz w:val="28"/>
          <w:szCs w:val="28"/>
        </w:rPr>
        <w:t>:</w:t>
      </w:r>
    </w:p>
    <w:p w:rsidR="00FD4689" w:rsidRPr="00687C01" w:rsidRDefault="00FD4689" w:rsidP="00FD4689">
      <w:pPr>
        <w:numPr>
          <w:ilvl w:val="0"/>
          <w:numId w:val="1"/>
        </w:numPr>
        <w:jc w:val="both"/>
        <w:rPr>
          <w:sz w:val="28"/>
          <w:szCs w:val="28"/>
        </w:rPr>
      </w:pPr>
      <w:r w:rsidRPr="00862C6B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>
        <w:rPr>
          <w:sz w:val="28"/>
          <w:szCs w:val="28"/>
        </w:rPr>
        <w:t>городского</w:t>
      </w:r>
      <w:r w:rsidRPr="00862C6B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Наушкинское</w:t>
      </w:r>
      <w:r w:rsidRPr="00862C6B">
        <w:rPr>
          <w:sz w:val="28"/>
          <w:szCs w:val="28"/>
        </w:rPr>
        <w:t xml:space="preserve">» за </w:t>
      </w:r>
      <w:r>
        <w:rPr>
          <w:sz w:val="28"/>
          <w:szCs w:val="28"/>
        </w:rPr>
        <w:t xml:space="preserve">1 полугодие 2017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FD4689" w:rsidRPr="00862C6B" w:rsidRDefault="00FD4689" w:rsidP="00FD4689">
      <w:pPr>
        <w:numPr>
          <w:ilvl w:val="0"/>
          <w:numId w:val="1"/>
        </w:numPr>
        <w:jc w:val="both"/>
        <w:rPr>
          <w:sz w:val="28"/>
          <w:szCs w:val="28"/>
        </w:rPr>
      </w:pPr>
      <w:r w:rsidRPr="00862C6B">
        <w:rPr>
          <w:sz w:val="28"/>
          <w:szCs w:val="28"/>
        </w:rPr>
        <w:t xml:space="preserve">Направить отчет об исполнении бюджета муниципального образования </w:t>
      </w:r>
      <w:r>
        <w:rPr>
          <w:sz w:val="28"/>
          <w:szCs w:val="28"/>
        </w:rPr>
        <w:t xml:space="preserve">городского </w:t>
      </w:r>
      <w:r w:rsidRPr="00862C6B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Наушкинское</w:t>
      </w:r>
      <w:r w:rsidRPr="00862C6B">
        <w:rPr>
          <w:sz w:val="28"/>
          <w:szCs w:val="28"/>
        </w:rPr>
        <w:t xml:space="preserve">» за </w:t>
      </w:r>
      <w:r>
        <w:rPr>
          <w:sz w:val="28"/>
          <w:szCs w:val="28"/>
        </w:rPr>
        <w:t xml:space="preserve">1 полугодие 2017 года в Совет депутатов МО «Кяхтинский район» и Контрольно-счетную палату </w:t>
      </w:r>
      <w:r w:rsidRPr="00862C6B">
        <w:rPr>
          <w:sz w:val="28"/>
          <w:szCs w:val="28"/>
        </w:rPr>
        <w:t>МО  «</w:t>
      </w:r>
      <w:r>
        <w:rPr>
          <w:sz w:val="28"/>
          <w:szCs w:val="28"/>
        </w:rPr>
        <w:t>Кяхтинский район</w:t>
      </w:r>
      <w:r w:rsidRPr="00862C6B">
        <w:rPr>
          <w:sz w:val="28"/>
          <w:szCs w:val="28"/>
        </w:rPr>
        <w:t>».</w:t>
      </w:r>
    </w:p>
    <w:p w:rsidR="00FD4689" w:rsidRPr="00862C6B" w:rsidRDefault="00FD4689" w:rsidP="00FD46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7C01">
        <w:rPr>
          <w:sz w:val="28"/>
          <w:szCs w:val="28"/>
        </w:rPr>
        <w:t>3</w:t>
      </w:r>
      <w:r w:rsidRPr="00862C6B">
        <w:rPr>
          <w:sz w:val="28"/>
          <w:szCs w:val="28"/>
        </w:rPr>
        <w:t xml:space="preserve">. Направить отчет об исполнении бюджета муниципального образования </w:t>
      </w:r>
      <w:r>
        <w:rPr>
          <w:sz w:val="28"/>
          <w:szCs w:val="28"/>
        </w:rPr>
        <w:t xml:space="preserve">городского </w:t>
      </w:r>
      <w:r w:rsidRPr="00862C6B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Наушкинское</w:t>
      </w:r>
      <w:r w:rsidRPr="00862C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 1 полугодие 2017 </w:t>
      </w:r>
      <w:r w:rsidRPr="00862C6B">
        <w:rPr>
          <w:sz w:val="28"/>
          <w:szCs w:val="28"/>
        </w:rPr>
        <w:t xml:space="preserve">года в Совет депутатов МО </w:t>
      </w:r>
      <w:r>
        <w:rPr>
          <w:sz w:val="28"/>
          <w:szCs w:val="28"/>
        </w:rPr>
        <w:t>Г</w:t>
      </w:r>
      <w:r w:rsidRPr="00862C6B">
        <w:rPr>
          <w:sz w:val="28"/>
          <w:szCs w:val="28"/>
        </w:rPr>
        <w:t>П «</w:t>
      </w:r>
      <w:r>
        <w:rPr>
          <w:sz w:val="28"/>
          <w:szCs w:val="28"/>
        </w:rPr>
        <w:t>Наушкинское</w:t>
      </w:r>
      <w:r w:rsidRPr="00862C6B">
        <w:rPr>
          <w:sz w:val="28"/>
          <w:szCs w:val="28"/>
        </w:rPr>
        <w:t>».</w:t>
      </w:r>
    </w:p>
    <w:p w:rsidR="00FD4689" w:rsidRPr="00862C6B" w:rsidRDefault="00FD4689" w:rsidP="00FD46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7C01">
        <w:rPr>
          <w:sz w:val="28"/>
          <w:szCs w:val="28"/>
        </w:rPr>
        <w:t>4</w:t>
      </w:r>
      <w:r w:rsidRPr="00862C6B">
        <w:rPr>
          <w:sz w:val="28"/>
          <w:szCs w:val="28"/>
        </w:rPr>
        <w:t xml:space="preserve">. </w:t>
      </w:r>
      <w:proofErr w:type="gramStart"/>
      <w:r w:rsidRPr="00862C6B">
        <w:rPr>
          <w:sz w:val="28"/>
          <w:szCs w:val="28"/>
        </w:rPr>
        <w:t>Контроль за</w:t>
      </w:r>
      <w:proofErr w:type="gramEnd"/>
      <w:r w:rsidRPr="00862C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4689" w:rsidRPr="00862C6B" w:rsidRDefault="00FD4689" w:rsidP="00FD46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7C01">
        <w:rPr>
          <w:sz w:val="28"/>
          <w:szCs w:val="28"/>
        </w:rPr>
        <w:t>5</w:t>
      </w:r>
      <w:r w:rsidRPr="00862C6B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Pr="00862C6B">
        <w:rPr>
          <w:sz w:val="28"/>
          <w:szCs w:val="28"/>
        </w:rPr>
        <w:t>с</w:t>
      </w:r>
      <w:proofErr w:type="gramEnd"/>
      <w:r w:rsidRPr="00862C6B">
        <w:rPr>
          <w:sz w:val="28"/>
          <w:szCs w:val="28"/>
        </w:rPr>
        <w:t xml:space="preserve"> даты его официального обнародования.</w:t>
      </w:r>
    </w:p>
    <w:p w:rsidR="00FD4689" w:rsidRPr="00862C6B" w:rsidRDefault="00FD4689" w:rsidP="00FD4689">
      <w:pPr>
        <w:rPr>
          <w:sz w:val="28"/>
          <w:szCs w:val="28"/>
        </w:rPr>
      </w:pPr>
    </w:p>
    <w:p w:rsidR="00FD4689" w:rsidRPr="00862C6B" w:rsidRDefault="00FD4689" w:rsidP="00FD4689">
      <w:pPr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  <w:r w:rsidRPr="00862C6B">
        <w:rPr>
          <w:sz w:val="28"/>
          <w:szCs w:val="28"/>
        </w:rPr>
        <w:t xml:space="preserve">Глава МО </w:t>
      </w:r>
      <w:r>
        <w:rPr>
          <w:sz w:val="28"/>
          <w:szCs w:val="28"/>
        </w:rPr>
        <w:t>Г</w:t>
      </w:r>
      <w:r w:rsidRPr="00862C6B">
        <w:rPr>
          <w:sz w:val="28"/>
          <w:szCs w:val="28"/>
        </w:rPr>
        <w:t>П «</w:t>
      </w:r>
      <w:r>
        <w:rPr>
          <w:sz w:val="28"/>
          <w:szCs w:val="28"/>
        </w:rPr>
        <w:t>Наушкинское</w:t>
      </w:r>
      <w:r w:rsidRPr="00862C6B">
        <w:rPr>
          <w:sz w:val="28"/>
          <w:szCs w:val="28"/>
        </w:rPr>
        <w:t xml:space="preserve">»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Н.И.Капустина</w:t>
      </w:r>
    </w:p>
    <w:p w:rsidR="00FD4689" w:rsidRPr="00AA3967" w:rsidRDefault="00FD4689" w:rsidP="00FD4689"/>
    <w:p w:rsidR="00CA73A1" w:rsidRDefault="00CA73A1"/>
    <w:p w:rsidR="00FD4689" w:rsidRDefault="00FD4689"/>
    <w:p w:rsidR="00FD4689" w:rsidRDefault="00FD4689"/>
    <w:p w:rsidR="00FD4689" w:rsidRDefault="00FD4689"/>
    <w:p w:rsidR="00FD4689" w:rsidRDefault="00FD4689"/>
    <w:p w:rsidR="00FD4689" w:rsidRDefault="00FD4689"/>
    <w:p w:rsidR="00FD4689" w:rsidRDefault="00FD4689"/>
    <w:p w:rsidR="00FD4689" w:rsidRDefault="00FD4689"/>
    <w:p w:rsidR="00FD4689" w:rsidRDefault="00FD4689"/>
    <w:p w:rsidR="00FD4689" w:rsidRDefault="00FD4689"/>
    <w:p w:rsidR="00FD4689" w:rsidRDefault="00FD4689"/>
    <w:p w:rsidR="00FD4689" w:rsidRDefault="00FD4689"/>
    <w:p w:rsidR="00FD4689" w:rsidRDefault="00FD4689"/>
    <w:p w:rsidR="00FD4689" w:rsidRDefault="00FD4689"/>
    <w:p w:rsidR="00FD4689" w:rsidRPr="00E70669" w:rsidRDefault="00FD4689" w:rsidP="00FD4689">
      <w:pPr>
        <w:jc w:val="center"/>
        <w:rPr>
          <w:b/>
          <w:sz w:val="28"/>
          <w:szCs w:val="28"/>
        </w:rPr>
      </w:pPr>
      <w:r w:rsidRPr="00E70669">
        <w:rPr>
          <w:b/>
          <w:sz w:val="28"/>
          <w:szCs w:val="28"/>
        </w:rPr>
        <w:t>АДМИНИСТРАЦИЯ</w:t>
      </w:r>
    </w:p>
    <w:p w:rsidR="00FD4689" w:rsidRPr="005B14EF" w:rsidRDefault="00FD4689" w:rsidP="00FD4689">
      <w:pPr>
        <w:jc w:val="center"/>
        <w:rPr>
          <w:b/>
          <w:sz w:val="28"/>
          <w:szCs w:val="28"/>
        </w:rPr>
      </w:pPr>
      <w:r w:rsidRPr="00E70669">
        <w:rPr>
          <w:b/>
          <w:sz w:val="28"/>
          <w:szCs w:val="28"/>
        </w:rPr>
        <w:t>МУНИЦИПАЛЬНОГО ОБРАЗОВАНИЯ</w:t>
      </w:r>
    </w:p>
    <w:p w:rsidR="00FD4689" w:rsidRPr="00571D1B" w:rsidRDefault="00FD4689" w:rsidP="00FD4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FD4689" w:rsidRPr="00E70669" w:rsidRDefault="00FD4689" w:rsidP="00FD4689">
      <w:pPr>
        <w:jc w:val="center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«НАУШКИНСКОЕ</w:t>
      </w:r>
      <w:r w:rsidRPr="00E70669">
        <w:rPr>
          <w:b/>
          <w:spacing w:val="70"/>
          <w:sz w:val="28"/>
          <w:szCs w:val="28"/>
        </w:rPr>
        <w:t>»</w:t>
      </w:r>
    </w:p>
    <w:p w:rsidR="00FD4689" w:rsidRPr="00E70669" w:rsidRDefault="00FD4689" w:rsidP="00FD4689">
      <w:pPr>
        <w:jc w:val="center"/>
        <w:rPr>
          <w:b/>
          <w:spacing w:val="70"/>
          <w:sz w:val="28"/>
          <w:szCs w:val="28"/>
        </w:rPr>
      </w:pPr>
      <w:r w:rsidRPr="00E70669">
        <w:rPr>
          <w:b/>
          <w:spacing w:val="70"/>
          <w:sz w:val="28"/>
          <w:szCs w:val="28"/>
        </w:rPr>
        <w:t>КЯХТИНСКОГО РАЙОНА</w:t>
      </w:r>
    </w:p>
    <w:p w:rsidR="00FD4689" w:rsidRPr="00E70669" w:rsidRDefault="00FD4689" w:rsidP="00FD4689">
      <w:pPr>
        <w:jc w:val="center"/>
        <w:rPr>
          <w:b/>
          <w:sz w:val="28"/>
          <w:szCs w:val="28"/>
        </w:rPr>
      </w:pPr>
      <w:r w:rsidRPr="00E70669">
        <w:rPr>
          <w:b/>
          <w:sz w:val="28"/>
          <w:szCs w:val="28"/>
        </w:rPr>
        <w:t>РЕСПУБЛИКИ БУРЯТИЯ</w:t>
      </w:r>
    </w:p>
    <w:p w:rsidR="00FD4689" w:rsidRDefault="00057DF8" w:rsidP="00FD4689"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.8pt;margin-top:9.95pt;width:466.5pt;height:.05pt;z-index:251660288" o:connectortype="straight"/>
        </w:pict>
      </w:r>
    </w:p>
    <w:p w:rsidR="00FD4689" w:rsidRPr="00E70669" w:rsidRDefault="00FD4689" w:rsidP="00FD4689">
      <w:pPr>
        <w:rPr>
          <w:sz w:val="28"/>
          <w:szCs w:val="28"/>
        </w:rPr>
      </w:pPr>
    </w:p>
    <w:p w:rsidR="00FD4689" w:rsidRDefault="00FD4689" w:rsidP="00FD4689">
      <w:pPr>
        <w:jc w:val="center"/>
        <w:rPr>
          <w:sz w:val="52"/>
          <w:szCs w:val="52"/>
        </w:rPr>
      </w:pPr>
    </w:p>
    <w:p w:rsidR="00FD4689" w:rsidRDefault="00FD4689" w:rsidP="00FD4689">
      <w:pPr>
        <w:jc w:val="center"/>
        <w:rPr>
          <w:sz w:val="52"/>
          <w:szCs w:val="52"/>
        </w:rPr>
      </w:pPr>
    </w:p>
    <w:p w:rsidR="00FD4689" w:rsidRDefault="00FD4689" w:rsidP="00FD4689">
      <w:pPr>
        <w:jc w:val="center"/>
        <w:rPr>
          <w:sz w:val="52"/>
          <w:szCs w:val="52"/>
        </w:rPr>
      </w:pPr>
    </w:p>
    <w:p w:rsidR="00FD4689" w:rsidRDefault="00FD4689" w:rsidP="00FD4689">
      <w:pPr>
        <w:jc w:val="center"/>
        <w:rPr>
          <w:sz w:val="52"/>
          <w:szCs w:val="52"/>
        </w:rPr>
      </w:pPr>
    </w:p>
    <w:p w:rsidR="00FD4689" w:rsidRDefault="00FD4689" w:rsidP="00FD4689">
      <w:pPr>
        <w:jc w:val="center"/>
        <w:rPr>
          <w:sz w:val="52"/>
          <w:szCs w:val="52"/>
        </w:rPr>
      </w:pPr>
    </w:p>
    <w:p w:rsidR="00FD4689" w:rsidRDefault="00FD4689" w:rsidP="00FD4689">
      <w:pPr>
        <w:jc w:val="center"/>
        <w:rPr>
          <w:b/>
          <w:sz w:val="44"/>
          <w:szCs w:val="44"/>
        </w:rPr>
      </w:pPr>
      <w:r w:rsidRPr="00A126B6">
        <w:rPr>
          <w:b/>
          <w:sz w:val="44"/>
          <w:szCs w:val="44"/>
        </w:rPr>
        <w:t xml:space="preserve">ОТЧЕТ ОБ ИСПОЛНЕНИИ БЮДЖЕТА </w:t>
      </w:r>
    </w:p>
    <w:p w:rsidR="00FD4689" w:rsidRPr="00A126B6" w:rsidRDefault="00FD4689" w:rsidP="00FD4689">
      <w:pPr>
        <w:jc w:val="center"/>
        <w:rPr>
          <w:b/>
          <w:sz w:val="44"/>
          <w:szCs w:val="44"/>
        </w:rPr>
      </w:pPr>
      <w:r w:rsidRPr="00A126B6">
        <w:rPr>
          <w:b/>
          <w:sz w:val="44"/>
          <w:szCs w:val="44"/>
        </w:rPr>
        <w:t>ЗА 1 ПОЛУГОДИЕ</w:t>
      </w:r>
      <w:r w:rsidRPr="00A126B6">
        <w:rPr>
          <w:sz w:val="44"/>
          <w:szCs w:val="44"/>
        </w:rPr>
        <w:t xml:space="preserve"> </w:t>
      </w:r>
      <w:r w:rsidRPr="00A126B6">
        <w:rPr>
          <w:b/>
          <w:sz w:val="44"/>
          <w:szCs w:val="44"/>
        </w:rPr>
        <w:t>2017 ГОДА</w:t>
      </w:r>
    </w:p>
    <w:p w:rsidR="00FD4689" w:rsidRDefault="00FD4689" w:rsidP="00FD4689"/>
    <w:p w:rsidR="00FD4689" w:rsidRDefault="00FD4689" w:rsidP="00FD4689"/>
    <w:p w:rsidR="00FD4689" w:rsidRDefault="00FD4689" w:rsidP="00FD4689"/>
    <w:p w:rsidR="00FD4689" w:rsidRDefault="00FD4689" w:rsidP="00FD4689"/>
    <w:p w:rsidR="00FD4689" w:rsidRDefault="00FD4689" w:rsidP="00FD4689"/>
    <w:p w:rsidR="00FD4689" w:rsidRDefault="00FD4689" w:rsidP="00FD4689"/>
    <w:p w:rsidR="00FD4689" w:rsidRDefault="00FD4689" w:rsidP="00FD4689"/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Кяхта </w:t>
      </w:r>
    </w:p>
    <w:p w:rsidR="00FD4689" w:rsidRPr="00571D1B" w:rsidRDefault="00FD4689" w:rsidP="00FD4689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FD4689" w:rsidRDefault="00FD4689"/>
    <w:p w:rsidR="00FD4689" w:rsidRDefault="00FD4689"/>
    <w:p w:rsidR="00FD4689" w:rsidRDefault="00FD4689"/>
    <w:p w:rsidR="00FD4689" w:rsidRDefault="00FD4689"/>
    <w:p w:rsidR="00FD4689" w:rsidRDefault="00FD4689"/>
    <w:p w:rsidR="00FD4689" w:rsidRDefault="00FD4689"/>
    <w:p w:rsidR="00FD4689" w:rsidRDefault="00FD4689"/>
    <w:p w:rsidR="00FD4689" w:rsidRDefault="00FD4689"/>
    <w:p w:rsidR="00FD4689" w:rsidRDefault="00FD4689"/>
    <w:p w:rsidR="00FD4689" w:rsidRDefault="00FD4689"/>
    <w:p w:rsidR="00FD4689" w:rsidRDefault="00FD4689" w:rsidP="00FD4689">
      <w:pPr>
        <w:jc w:val="center"/>
        <w:rPr>
          <w:b/>
          <w:sz w:val="28"/>
          <w:szCs w:val="28"/>
          <w:lang w:val="en-US"/>
        </w:rPr>
      </w:pPr>
      <w:r w:rsidRPr="00211233">
        <w:rPr>
          <w:b/>
          <w:sz w:val="28"/>
          <w:szCs w:val="28"/>
        </w:rPr>
        <w:t>ПОЯСНИТЕЛЬНАЯ ЗАПИСКА</w:t>
      </w: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936"/>
        <w:gridCol w:w="711"/>
        <w:gridCol w:w="276"/>
        <w:gridCol w:w="276"/>
        <w:gridCol w:w="870"/>
        <w:gridCol w:w="870"/>
        <w:gridCol w:w="870"/>
        <w:gridCol w:w="391"/>
        <w:gridCol w:w="1620"/>
        <w:gridCol w:w="1620"/>
      </w:tblGrid>
      <w:tr w:rsidR="00FD4689" w:rsidRPr="00DB10C3" w:rsidTr="002F5930">
        <w:trPr>
          <w:trHeight w:val="360"/>
        </w:trPr>
        <w:tc>
          <w:tcPr>
            <w:tcW w:w="2936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89" w:rsidRPr="00DB10C3" w:rsidRDefault="00FD4689" w:rsidP="002F5930">
            <w:pPr>
              <w:jc w:val="center"/>
              <w:rPr>
                <w:sz w:val="28"/>
                <w:szCs w:val="28"/>
              </w:rPr>
            </w:pPr>
            <w:r w:rsidRPr="00DB10C3">
              <w:rPr>
                <w:sz w:val="28"/>
                <w:szCs w:val="28"/>
              </w:rPr>
              <w:t>КОДЫ</w:t>
            </w:r>
          </w:p>
        </w:tc>
      </w:tr>
      <w:tr w:rsidR="00FD4689" w:rsidRPr="00DB10C3" w:rsidTr="002F5930">
        <w:trPr>
          <w:trHeight w:val="415"/>
        </w:trPr>
        <w:tc>
          <w:tcPr>
            <w:tcW w:w="2936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D4689" w:rsidRPr="00DB10C3" w:rsidRDefault="00FD4689" w:rsidP="002F5930">
            <w:pPr>
              <w:jc w:val="center"/>
              <w:rPr>
                <w:sz w:val="28"/>
                <w:szCs w:val="28"/>
              </w:rPr>
            </w:pPr>
            <w:r w:rsidRPr="00DB10C3">
              <w:rPr>
                <w:sz w:val="28"/>
                <w:szCs w:val="28"/>
              </w:rPr>
              <w:t>Форма по ОКУД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689" w:rsidRPr="00DB10C3" w:rsidRDefault="00FD4689" w:rsidP="002F5930">
            <w:pPr>
              <w:jc w:val="center"/>
              <w:rPr>
                <w:sz w:val="28"/>
                <w:szCs w:val="28"/>
              </w:rPr>
            </w:pPr>
            <w:r w:rsidRPr="00DB10C3">
              <w:rPr>
                <w:sz w:val="28"/>
                <w:szCs w:val="28"/>
              </w:rPr>
              <w:t>0503160</w:t>
            </w:r>
          </w:p>
        </w:tc>
      </w:tr>
      <w:tr w:rsidR="00FD4689" w:rsidRPr="00DB10C3" w:rsidTr="002F5930">
        <w:trPr>
          <w:trHeight w:val="345"/>
        </w:trPr>
        <w:tc>
          <w:tcPr>
            <w:tcW w:w="2936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  <w:gridSpan w:val="4"/>
            <w:shd w:val="clear" w:color="auto" w:fill="D5EEFF"/>
            <w:vAlign w:val="center"/>
          </w:tcPr>
          <w:p w:rsidR="00FD4689" w:rsidRPr="00DB636E" w:rsidRDefault="00FD4689" w:rsidP="002F5930">
            <w:pPr>
              <w:jc w:val="center"/>
              <w:rPr>
                <w:sz w:val="28"/>
                <w:szCs w:val="28"/>
              </w:rPr>
            </w:pPr>
            <w:r w:rsidRPr="00DB636E">
              <w:rPr>
                <w:sz w:val="28"/>
                <w:szCs w:val="28"/>
              </w:rPr>
              <w:t xml:space="preserve">на «01» </w:t>
            </w:r>
            <w:r>
              <w:rPr>
                <w:sz w:val="28"/>
                <w:szCs w:val="28"/>
              </w:rPr>
              <w:t>июля</w:t>
            </w:r>
          </w:p>
          <w:p w:rsidR="00FD4689" w:rsidRPr="00DB636E" w:rsidRDefault="00FD4689" w:rsidP="002F5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en-US"/>
              </w:rPr>
              <w:t>7</w:t>
            </w:r>
            <w:r w:rsidRPr="00DB636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:rsidR="00FD4689" w:rsidRPr="00DB10C3" w:rsidRDefault="00FD4689" w:rsidP="002F5930">
            <w:pPr>
              <w:jc w:val="center"/>
              <w:rPr>
                <w:sz w:val="28"/>
                <w:szCs w:val="28"/>
              </w:rPr>
            </w:pPr>
            <w:r w:rsidRPr="00DB10C3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689" w:rsidRPr="00DA16EB" w:rsidRDefault="00FD4689" w:rsidP="002F5930">
            <w:pPr>
              <w:jc w:val="center"/>
              <w:rPr>
                <w:sz w:val="28"/>
                <w:szCs w:val="28"/>
                <w:lang w:val="en-US"/>
              </w:rPr>
            </w:pPr>
            <w:r w:rsidRPr="00DB10C3"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</w:rPr>
              <w:t>07</w:t>
            </w:r>
            <w:r w:rsidRPr="00DB10C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FD4689" w:rsidRPr="00DB10C3" w:rsidTr="002F5930">
        <w:trPr>
          <w:trHeight w:val="537"/>
        </w:trPr>
        <w:tc>
          <w:tcPr>
            <w:tcW w:w="4199" w:type="dxa"/>
            <w:gridSpan w:val="4"/>
            <w:vMerge w:val="restart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  <w:r w:rsidRPr="00DB10C3">
              <w:rPr>
                <w:sz w:val="28"/>
                <w:szCs w:val="28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01" w:type="dxa"/>
            <w:gridSpan w:val="4"/>
            <w:vMerge w:val="restart"/>
            <w:tcBorders>
              <w:bottom w:val="single" w:sz="4" w:space="0" w:color="000000"/>
            </w:tcBorders>
            <w:shd w:val="clear" w:color="auto" w:fill="D5EEFF"/>
            <w:vAlign w:val="center"/>
          </w:tcPr>
          <w:p w:rsidR="00FD4689" w:rsidRPr="00DB636E" w:rsidRDefault="00FD4689" w:rsidP="002F5930">
            <w:pPr>
              <w:jc w:val="center"/>
              <w:rPr>
                <w:sz w:val="28"/>
                <w:szCs w:val="28"/>
              </w:rPr>
            </w:pPr>
            <w:r w:rsidRPr="00DB636E">
              <w:rPr>
                <w:sz w:val="28"/>
                <w:szCs w:val="28"/>
              </w:rPr>
              <w:t>Администрация муниципального образования "</w:t>
            </w:r>
            <w:r>
              <w:rPr>
                <w:sz w:val="28"/>
                <w:szCs w:val="28"/>
              </w:rPr>
              <w:t>Наушкинское</w:t>
            </w:r>
            <w:r w:rsidRPr="00DB636E">
              <w:rPr>
                <w:sz w:val="28"/>
                <w:szCs w:val="28"/>
              </w:rPr>
              <w:t>" Кяхтинского района Республики Бурятия</w:t>
            </w:r>
          </w:p>
        </w:tc>
        <w:tc>
          <w:tcPr>
            <w:tcW w:w="1620" w:type="dxa"/>
            <w:vAlign w:val="center"/>
          </w:tcPr>
          <w:p w:rsidR="00FD4689" w:rsidRPr="00DB10C3" w:rsidRDefault="00FD4689" w:rsidP="002F5930">
            <w:pPr>
              <w:jc w:val="center"/>
              <w:rPr>
                <w:sz w:val="28"/>
                <w:szCs w:val="28"/>
              </w:rPr>
            </w:pPr>
            <w:r w:rsidRPr="00DB10C3">
              <w:rPr>
                <w:sz w:val="28"/>
                <w:szCs w:val="28"/>
              </w:rPr>
              <w:t>по ОКПО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4689" w:rsidRPr="00DB10C3" w:rsidRDefault="00FD4689" w:rsidP="002F5930">
            <w:pPr>
              <w:jc w:val="center"/>
              <w:rPr>
                <w:sz w:val="28"/>
                <w:szCs w:val="28"/>
              </w:rPr>
            </w:pPr>
            <w:r w:rsidRPr="00DB10C3">
              <w:rPr>
                <w:sz w:val="28"/>
                <w:szCs w:val="28"/>
              </w:rPr>
              <w:t> </w:t>
            </w:r>
          </w:p>
        </w:tc>
      </w:tr>
      <w:tr w:rsidR="00FD4689" w:rsidRPr="00DB10C3" w:rsidTr="002F5930">
        <w:trPr>
          <w:trHeight w:val="1425"/>
        </w:trPr>
        <w:tc>
          <w:tcPr>
            <w:tcW w:w="4199" w:type="dxa"/>
            <w:gridSpan w:val="4"/>
            <w:vMerge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D4689" w:rsidRPr="00DB10C3" w:rsidRDefault="00FD4689" w:rsidP="002F5930">
            <w:pPr>
              <w:jc w:val="center"/>
              <w:rPr>
                <w:sz w:val="28"/>
                <w:szCs w:val="28"/>
              </w:rPr>
            </w:pPr>
            <w:r w:rsidRPr="00DB10C3">
              <w:rPr>
                <w:sz w:val="28"/>
                <w:szCs w:val="28"/>
              </w:rPr>
              <w:t>Глава по БК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4689" w:rsidRPr="00DB10C3" w:rsidRDefault="00FD4689" w:rsidP="002F5930">
            <w:pPr>
              <w:jc w:val="center"/>
              <w:rPr>
                <w:sz w:val="28"/>
                <w:szCs w:val="28"/>
              </w:rPr>
            </w:pPr>
            <w:r w:rsidRPr="00DB10C3">
              <w:rPr>
                <w:sz w:val="28"/>
                <w:szCs w:val="28"/>
              </w:rPr>
              <w:t>933</w:t>
            </w:r>
          </w:p>
        </w:tc>
      </w:tr>
      <w:tr w:rsidR="00FD4689" w:rsidRPr="00DB10C3" w:rsidTr="002F5930">
        <w:trPr>
          <w:trHeight w:val="795"/>
        </w:trPr>
        <w:tc>
          <w:tcPr>
            <w:tcW w:w="4199" w:type="dxa"/>
            <w:gridSpan w:val="4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  <w:r w:rsidRPr="00DB10C3">
              <w:rPr>
                <w:sz w:val="28"/>
                <w:szCs w:val="28"/>
              </w:rPr>
              <w:t>Наименование бюджета (публично-правового образования)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4689" w:rsidRPr="00DB10C3" w:rsidRDefault="00FD4689" w:rsidP="002F5930">
            <w:pPr>
              <w:jc w:val="center"/>
              <w:rPr>
                <w:sz w:val="28"/>
                <w:szCs w:val="28"/>
              </w:rPr>
            </w:pPr>
            <w:r w:rsidRPr="00DB10C3">
              <w:rPr>
                <w:sz w:val="28"/>
                <w:szCs w:val="28"/>
              </w:rPr>
              <w:t>БЮДЖЕТ СЕЛЬСКОГО ПОСЕЛЕНИЯ "</w:t>
            </w:r>
            <w:r>
              <w:rPr>
                <w:sz w:val="28"/>
                <w:szCs w:val="28"/>
              </w:rPr>
              <w:t>Наушкинское</w:t>
            </w:r>
            <w:r w:rsidRPr="00DB10C3">
              <w:rPr>
                <w:sz w:val="28"/>
                <w:szCs w:val="28"/>
              </w:rPr>
              <w:t>" КЯХТИНСКОГО РАЙОНА</w:t>
            </w:r>
          </w:p>
        </w:tc>
        <w:tc>
          <w:tcPr>
            <w:tcW w:w="1620" w:type="dxa"/>
            <w:vAlign w:val="center"/>
          </w:tcPr>
          <w:p w:rsidR="00FD4689" w:rsidRPr="00DB10C3" w:rsidRDefault="00FD4689" w:rsidP="002F5930">
            <w:pPr>
              <w:jc w:val="center"/>
              <w:rPr>
                <w:sz w:val="28"/>
                <w:szCs w:val="28"/>
              </w:rPr>
            </w:pPr>
            <w:r w:rsidRPr="00DB10C3">
              <w:rPr>
                <w:sz w:val="28"/>
                <w:szCs w:val="28"/>
              </w:rPr>
              <w:t>по ОКАТО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689" w:rsidRPr="00DB10C3" w:rsidRDefault="00FD4689" w:rsidP="002F5930">
            <w:pPr>
              <w:jc w:val="center"/>
              <w:rPr>
                <w:sz w:val="28"/>
                <w:szCs w:val="28"/>
              </w:rPr>
            </w:pPr>
            <w:r w:rsidRPr="00DB10C3">
              <w:rPr>
                <w:sz w:val="28"/>
                <w:szCs w:val="28"/>
              </w:rPr>
              <w:t> </w:t>
            </w:r>
          </w:p>
        </w:tc>
      </w:tr>
      <w:tr w:rsidR="00FD4689" w:rsidRPr="00DB10C3" w:rsidTr="002F5930">
        <w:trPr>
          <w:trHeight w:val="360"/>
        </w:trPr>
        <w:tc>
          <w:tcPr>
            <w:tcW w:w="4199" w:type="dxa"/>
            <w:gridSpan w:val="4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  <w:r w:rsidRPr="00DB10C3">
              <w:rPr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870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D4689" w:rsidRPr="00DB10C3" w:rsidRDefault="00FD4689" w:rsidP="002F5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689" w:rsidRPr="00DB10C3" w:rsidRDefault="00FD4689" w:rsidP="002F5930">
            <w:pPr>
              <w:jc w:val="center"/>
              <w:rPr>
                <w:sz w:val="28"/>
                <w:szCs w:val="28"/>
              </w:rPr>
            </w:pPr>
            <w:r w:rsidRPr="00DB10C3">
              <w:rPr>
                <w:sz w:val="28"/>
                <w:szCs w:val="28"/>
              </w:rPr>
              <w:t> </w:t>
            </w:r>
          </w:p>
        </w:tc>
      </w:tr>
      <w:tr w:rsidR="00FD4689" w:rsidRPr="00DB10C3" w:rsidTr="002F5930">
        <w:trPr>
          <w:trHeight w:val="435"/>
        </w:trPr>
        <w:tc>
          <w:tcPr>
            <w:tcW w:w="2936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  <w:r w:rsidRPr="00DB10C3">
              <w:rPr>
                <w:sz w:val="28"/>
                <w:szCs w:val="28"/>
              </w:rPr>
              <w:t>Единица измерения:</w:t>
            </w:r>
          </w:p>
        </w:tc>
        <w:tc>
          <w:tcPr>
            <w:tcW w:w="1263" w:type="dxa"/>
            <w:gridSpan w:val="3"/>
            <w:shd w:val="clear" w:color="auto" w:fill="D5EEFF"/>
            <w:vAlign w:val="center"/>
          </w:tcPr>
          <w:p w:rsidR="00FD4689" w:rsidRPr="00DB636E" w:rsidRDefault="00FD4689" w:rsidP="002F5930">
            <w:pPr>
              <w:jc w:val="center"/>
              <w:rPr>
                <w:sz w:val="28"/>
                <w:szCs w:val="28"/>
              </w:rPr>
            </w:pPr>
            <w:r w:rsidRPr="00DB636E">
              <w:rPr>
                <w:sz w:val="28"/>
                <w:szCs w:val="28"/>
              </w:rPr>
              <w:t>тыс. руб.</w:t>
            </w:r>
          </w:p>
          <w:p w:rsidR="00FD4689" w:rsidRPr="00DB636E" w:rsidRDefault="00FD4689" w:rsidP="002F5930">
            <w:pPr>
              <w:rPr>
                <w:sz w:val="28"/>
                <w:szCs w:val="28"/>
              </w:rPr>
            </w:pPr>
            <w:r w:rsidRPr="00DB636E">
              <w:rPr>
                <w:sz w:val="28"/>
                <w:szCs w:val="28"/>
              </w:rPr>
              <w:t> </w:t>
            </w:r>
          </w:p>
        </w:tc>
        <w:tc>
          <w:tcPr>
            <w:tcW w:w="870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FD4689" w:rsidRPr="00DB10C3" w:rsidRDefault="00FD4689" w:rsidP="002F593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D4689" w:rsidRPr="00DB10C3" w:rsidRDefault="00FD4689" w:rsidP="002F5930">
            <w:pPr>
              <w:jc w:val="center"/>
              <w:rPr>
                <w:sz w:val="28"/>
                <w:szCs w:val="28"/>
              </w:rPr>
            </w:pPr>
            <w:r w:rsidRPr="00DB10C3">
              <w:rPr>
                <w:sz w:val="28"/>
                <w:szCs w:val="28"/>
              </w:rPr>
              <w:t>по ОКЕИ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689" w:rsidRPr="00DB10C3" w:rsidRDefault="00FD4689" w:rsidP="002F5930">
            <w:pPr>
              <w:jc w:val="center"/>
              <w:rPr>
                <w:sz w:val="28"/>
                <w:szCs w:val="28"/>
              </w:rPr>
            </w:pPr>
            <w:r w:rsidRPr="00DB10C3">
              <w:rPr>
                <w:sz w:val="28"/>
                <w:szCs w:val="28"/>
              </w:rPr>
              <w:t>383</w:t>
            </w:r>
          </w:p>
        </w:tc>
      </w:tr>
    </w:tbl>
    <w:p w:rsidR="00FD4689" w:rsidRPr="006E1935" w:rsidRDefault="00FD4689" w:rsidP="00FD4689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6E1935">
        <w:rPr>
          <w:b/>
          <w:sz w:val="28"/>
          <w:szCs w:val="28"/>
        </w:rPr>
        <w:t>ДОХОДЫ</w:t>
      </w:r>
    </w:p>
    <w:p w:rsidR="00FD4689" w:rsidRPr="006E1935" w:rsidRDefault="00FD4689" w:rsidP="00FD4689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на 201</w:t>
      </w:r>
      <w:r w:rsidRPr="00DA16EB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доходам составляет 14959,49535</w:t>
      </w:r>
      <w:r w:rsidRPr="006E1935">
        <w:rPr>
          <w:sz w:val="28"/>
          <w:szCs w:val="28"/>
        </w:rPr>
        <w:t xml:space="preserve"> тыс</w:t>
      </w:r>
      <w:proofErr w:type="gramStart"/>
      <w:r w:rsidRPr="006E1935">
        <w:rPr>
          <w:sz w:val="28"/>
          <w:szCs w:val="28"/>
        </w:rPr>
        <w:t>.р</w:t>
      </w:r>
      <w:proofErr w:type="gramEnd"/>
      <w:r w:rsidRPr="006E1935">
        <w:rPr>
          <w:sz w:val="28"/>
          <w:szCs w:val="28"/>
        </w:rPr>
        <w:t xml:space="preserve">ублей, в том числе по налоговым и неналоговым доходам – </w:t>
      </w:r>
      <w:r w:rsidRPr="00DA16EB">
        <w:rPr>
          <w:sz w:val="28"/>
          <w:szCs w:val="28"/>
        </w:rPr>
        <w:t>12613.21904</w:t>
      </w:r>
      <w:r w:rsidRPr="006E1935">
        <w:rPr>
          <w:sz w:val="28"/>
          <w:szCs w:val="28"/>
        </w:rPr>
        <w:t xml:space="preserve"> тыс.рублей, по безвозмездным поступлениям – </w:t>
      </w:r>
      <w:r>
        <w:rPr>
          <w:sz w:val="28"/>
          <w:szCs w:val="28"/>
        </w:rPr>
        <w:t>2346,27631</w:t>
      </w:r>
      <w:r w:rsidRPr="006E1935">
        <w:rPr>
          <w:sz w:val="28"/>
          <w:szCs w:val="28"/>
        </w:rPr>
        <w:t xml:space="preserve"> тыс.рублей. Исполнение доходной части годового плана б</w:t>
      </w:r>
      <w:r>
        <w:rPr>
          <w:sz w:val="28"/>
          <w:szCs w:val="28"/>
        </w:rPr>
        <w:t>юджета за 1 полугодие составляет 30,8</w:t>
      </w:r>
      <w:r w:rsidRPr="006E1935">
        <w:rPr>
          <w:sz w:val="28"/>
          <w:szCs w:val="28"/>
        </w:rPr>
        <w:t>%.</w:t>
      </w:r>
    </w:p>
    <w:p w:rsidR="00FD4689" w:rsidRPr="006E1935" w:rsidRDefault="00FD4689" w:rsidP="00FD4689">
      <w:pPr>
        <w:spacing w:line="360" w:lineRule="auto"/>
        <w:ind w:right="-1" w:firstLine="709"/>
        <w:jc w:val="both"/>
        <w:rPr>
          <w:sz w:val="28"/>
          <w:szCs w:val="28"/>
        </w:rPr>
      </w:pPr>
      <w:r w:rsidRPr="006E1935">
        <w:rPr>
          <w:sz w:val="28"/>
          <w:szCs w:val="28"/>
        </w:rPr>
        <w:t>1. Налоговых и нена</w:t>
      </w:r>
      <w:r>
        <w:rPr>
          <w:sz w:val="28"/>
          <w:szCs w:val="28"/>
        </w:rPr>
        <w:t>логовых доходов поступило 2991,96519</w:t>
      </w:r>
      <w:r w:rsidRPr="006E1935">
        <w:rPr>
          <w:sz w:val="28"/>
          <w:szCs w:val="28"/>
        </w:rPr>
        <w:t xml:space="preserve"> тыс</w:t>
      </w:r>
      <w:proofErr w:type="gramStart"/>
      <w:r w:rsidRPr="006E1935">
        <w:rPr>
          <w:sz w:val="28"/>
          <w:szCs w:val="28"/>
        </w:rPr>
        <w:t>.р</w:t>
      </w:r>
      <w:proofErr w:type="gramEnd"/>
      <w:r w:rsidRPr="006E1935">
        <w:rPr>
          <w:sz w:val="28"/>
          <w:szCs w:val="28"/>
        </w:rPr>
        <w:t>уб. Процент исполнения к годовому п</w:t>
      </w:r>
      <w:r>
        <w:rPr>
          <w:sz w:val="28"/>
          <w:szCs w:val="28"/>
        </w:rPr>
        <w:t xml:space="preserve">лану составил 23,7%, к плану 1 полугодия 56,1%.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0"/>
        <w:gridCol w:w="1403"/>
        <w:gridCol w:w="1417"/>
        <w:gridCol w:w="1418"/>
        <w:gridCol w:w="1321"/>
        <w:gridCol w:w="1151"/>
        <w:gridCol w:w="1071"/>
      </w:tblGrid>
      <w:tr w:rsidR="00FD4689" w:rsidRPr="006E1935" w:rsidTr="002F5930">
        <w:trPr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689" w:rsidRPr="006E1935" w:rsidRDefault="00FD4689" w:rsidP="002F5930">
            <w:pPr>
              <w:jc w:val="center"/>
              <w:rPr>
                <w:color w:val="000000"/>
              </w:rPr>
            </w:pPr>
            <w:r w:rsidRPr="006E1935">
              <w:rPr>
                <w:color w:val="000000"/>
              </w:rPr>
              <w:t>Анализ пос</w:t>
            </w:r>
            <w:r>
              <w:rPr>
                <w:color w:val="000000"/>
              </w:rPr>
              <w:t>тупления  доходов на 01.07.201</w:t>
            </w:r>
            <w:r w:rsidRPr="00DA16EB">
              <w:rPr>
                <w:color w:val="000000"/>
              </w:rPr>
              <w:t>7</w:t>
            </w:r>
            <w:r w:rsidRPr="006E1935">
              <w:rPr>
                <w:color w:val="000000"/>
              </w:rPr>
              <w:t xml:space="preserve"> г.</w:t>
            </w:r>
          </w:p>
        </w:tc>
      </w:tr>
      <w:tr w:rsidR="00FD4689" w:rsidRPr="006E1935" w:rsidTr="002F5930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689" w:rsidRPr="006E1935" w:rsidRDefault="00FD4689" w:rsidP="002F5930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689" w:rsidRPr="006E1935" w:rsidRDefault="00FD4689" w:rsidP="002F59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689" w:rsidRPr="006E1935" w:rsidRDefault="00FD4689" w:rsidP="002F59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689" w:rsidRPr="006E1935" w:rsidRDefault="00FD4689" w:rsidP="002F5930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689" w:rsidRPr="006E1935" w:rsidRDefault="00FD4689" w:rsidP="002F5930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689" w:rsidRPr="006E1935" w:rsidRDefault="00FD4689" w:rsidP="002F5930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689" w:rsidRPr="006E1935" w:rsidRDefault="00FD4689" w:rsidP="002F5930">
            <w:pPr>
              <w:jc w:val="center"/>
              <w:rPr>
                <w:color w:val="000000"/>
              </w:rPr>
            </w:pPr>
            <w:r w:rsidRPr="006E1935">
              <w:rPr>
                <w:color w:val="000000"/>
              </w:rPr>
              <w:t>тыс</w:t>
            </w:r>
            <w:proofErr w:type="gramStart"/>
            <w:r w:rsidRPr="006E1935">
              <w:rPr>
                <w:color w:val="000000"/>
              </w:rPr>
              <w:t>.р</w:t>
            </w:r>
            <w:proofErr w:type="gramEnd"/>
            <w:r w:rsidRPr="006E1935">
              <w:rPr>
                <w:color w:val="000000"/>
              </w:rPr>
              <w:t>уб.</w:t>
            </w:r>
          </w:p>
        </w:tc>
      </w:tr>
    </w:tbl>
    <w:p w:rsidR="00FD4689" w:rsidRDefault="00FD4689" w:rsidP="00FD4689">
      <w:pPr>
        <w:spacing w:line="360" w:lineRule="auto"/>
        <w:ind w:right="-1" w:firstLine="709"/>
        <w:jc w:val="both"/>
        <w:rPr>
          <w:sz w:val="28"/>
          <w:szCs w:val="28"/>
          <w:lang w:val="en-US"/>
        </w:rPr>
      </w:pPr>
    </w:p>
    <w:p w:rsidR="00FD4689" w:rsidRDefault="00FD4689" w:rsidP="00FD4689">
      <w:pPr>
        <w:spacing w:line="360" w:lineRule="auto"/>
        <w:ind w:right="-1"/>
        <w:jc w:val="both"/>
        <w:rPr>
          <w:sz w:val="28"/>
          <w:szCs w:val="28"/>
        </w:rPr>
      </w:pPr>
    </w:p>
    <w:tbl>
      <w:tblPr>
        <w:tblW w:w="103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417"/>
        <w:gridCol w:w="1276"/>
        <w:gridCol w:w="1276"/>
        <w:gridCol w:w="1275"/>
        <w:gridCol w:w="993"/>
        <w:gridCol w:w="870"/>
      </w:tblGrid>
      <w:tr w:rsidR="00FD4689" w:rsidRPr="00FC1A9F" w:rsidTr="002F5930">
        <w:trPr>
          <w:trHeight w:val="180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689" w:rsidRPr="00FC1A9F" w:rsidRDefault="00FD4689" w:rsidP="002F59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689" w:rsidRPr="00FC1A9F" w:rsidRDefault="00FD4689" w:rsidP="002F59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FC1A9F">
              <w:rPr>
                <w:rFonts w:ascii="Arial CYR" w:hAnsi="Arial CYR" w:cs="Arial CYR"/>
                <w:sz w:val="20"/>
                <w:szCs w:val="20"/>
              </w:rPr>
              <w:t>Утвержд</w:t>
            </w:r>
            <w:proofErr w:type="spellEnd"/>
            <w:r w:rsidRPr="00FC1A9F">
              <w:rPr>
                <w:rFonts w:ascii="Arial CYR" w:hAnsi="Arial CYR" w:cs="Arial CYR"/>
                <w:sz w:val="20"/>
                <w:szCs w:val="20"/>
              </w:rPr>
              <w:t>. - на 2017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689" w:rsidRPr="00FC1A9F" w:rsidRDefault="00FD4689" w:rsidP="002F59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FC1A9F">
              <w:rPr>
                <w:rFonts w:ascii="Arial CYR" w:hAnsi="Arial CYR" w:cs="Arial CYR"/>
                <w:sz w:val="20"/>
                <w:szCs w:val="20"/>
              </w:rPr>
              <w:t>Утвержд</w:t>
            </w:r>
            <w:proofErr w:type="spellEnd"/>
            <w:r w:rsidRPr="00FC1A9F">
              <w:rPr>
                <w:rFonts w:ascii="Arial CYR" w:hAnsi="Arial CYR" w:cs="Arial CYR"/>
                <w:sz w:val="20"/>
                <w:szCs w:val="20"/>
              </w:rPr>
              <w:t xml:space="preserve">. - на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r w:rsidRPr="00FC1A9F">
              <w:rPr>
                <w:rFonts w:ascii="Arial CYR" w:hAnsi="Arial CYR" w:cs="Arial CYR"/>
                <w:sz w:val="20"/>
                <w:szCs w:val="20"/>
              </w:rPr>
              <w:t>полугодие  2017 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689" w:rsidRPr="00FC1A9F" w:rsidRDefault="00FD4689" w:rsidP="002F59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 xml:space="preserve">Исполнено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r w:rsidRPr="00FC1A9F">
              <w:rPr>
                <w:rFonts w:ascii="Arial CYR" w:hAnsi="Arial CYR" w:cs="Arial CYR"/>
                <w:sz w:val="20"/>
                <w:szCs w:val="20"/>
              </w:rPr>
              <w:t>полугодие 2017 г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689" w:rsidRDefault="00FD4689" w:rsidP="002F59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 xml:space="preserve">Исполнено 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  <w:p w:rsidR="00FD4689" w:rsidRPr="00FC1A9F" w:rsidRDefault="00FD4689" w:rsidP="002F59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полугодие 2016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9" w:rsidRPr="00FC1A9F" w:rsidRDefault="00FD4689" w:rsidP="002F59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 xml:space="preserve">% исполнения </w:t>
            </w:r>
            <w:r>
              <w:rPr>
                <w:rFonts w:ascii="Arial CYR" w:hAnsi="Arial CYR" w:cs="Arial CYR"/>
                <w:sz w:val="20"/>
                <w:szCs w:val="20"/>
              </w:rPr>
              <w:t>1 полугодие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9" w:rsidRPr="00FC1A9F" w:rsidRDefault="00FD4689" w:rsidP="002F59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% исполнения год</w:t>
            </w:r>
          </w:p>
        </w:tc>
      </w:tr>
      <w:tr w:rsidR="00FD4689" w:rsidRPr="00FC1A9F" w:rsidTr="002F593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14959495,35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6952936,73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4611781,92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3201870,72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66,33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30,83</w:t>
            </w:r>
          </w:p>
        </w:tc>
      </w:tr>
      <w:tr w:rsidR="00FD4689" w:rsidRPr="00FC1A9F" w:rsidTr="002F593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12613219,04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5333120,00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2991965,19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2759070,72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56,10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23,72</w:t>
            </w:r>
          </w:p>
        </w:tc>
      </w:tr>
      <w:tr w:rsidR="00FD4689" w:rsidRPr="00FC1A9F" w:rsidTr="002F593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4725900,00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2255900,00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1857431,58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1887267,84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82,34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39,30</w:t>
            </w:r>
          </w:p>
        </w:tc>
      </w:tr>
      <w:tr w:rsidR="00FD4689" w:rsidRPr="00FC1A9F" w:rsidTr="002F593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4725900,00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2255900,00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1857431,58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1887267,84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82,34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39,30</w:t>
            </w:r>
          </w:p>
        </w:tc>
      </w:tr>
      <w:tr w:rsidR="00FD4689" w:rsidRPr="00FC1A9F" w:rsidTr="002F593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384819,04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189470,00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193887,35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240798,57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102,33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50,38</w:t>
            </w:r>
          </w:p>
        </w:tc>
      </w:tr>
      <w:tr w:rsidR="00FD4689" w:rsidRPr="00FC1A9F" w:rsidTr="002F593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384819,04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189470,00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193887,35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240798,57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102,33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50,38</w:t>
            </w:r>
          </w:p>
        </w:tc>
      </w:tr>
      <w:tr w:rsidR="00FD4689" w:rsidRPr="00FC1A9F" w:rsidTr="002F593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2314300,00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10960,00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835800,79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596397,02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7625,92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36,11</w:t>
            </w:r>
          </w:p>
        </w:tc>
      </w:tr>
      <w:tr w:rsidR="00FD4689" w:rsidRPr="00FC1A9F" w:rsidTr="002F593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176800,00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10960,00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15190,04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6680,90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138,60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8,59</w:t>
            </w:r>
          </w:p>
        </w:tc>
      </w:tr>
      <w:tr w:rsidR="00FD4689" w:rsidRPr="00FC1A9F" w:rsidTr="002F593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2137500,00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624180,00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820610,75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589716,12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131,47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38,39</w:t>
            </w:r>
          </w:p>
        </w:tc>
      </w:tr>
      <w:tr w:rsidR="00FD4689" w:rsidRPr="00FC1A9F" w:rsidTr="002F593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1797200,00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585590,00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775644,67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576647,95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132,46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43,16</w:t>
            </w:r>
          </w:p>
        </w:tc>
      </w:tr>
      <w:tr w:rsidR="00FD4689" w:rsidRPr="00FC1A9F" w:rsidTr="002F593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340300,00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38590,00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44966,08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13068,17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116,52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13,21</w:t>
            </w:r>
          </w:p>
        </w:tc>
      </w:tr>
      <w:tr w:rsidR="00FD4689" w:rsidRPr="00FC1A9F" w:rsidTr="002F593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5132600,00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2220420,00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73067,32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14464,49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3,29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1,42</w:t>
            </w:r>
          </w:p>
        </w:tc>
      </w:tr>
      <w:tr w:rsidR="00FD4689" w:rsidRPr="00FC1A9F" w:rsidTr="002F593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 xml:space="preserve">Доходы, получаемые в виде арендной платы за земельные участки,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85300,00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6940,00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44260,38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1012,07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637,76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51,89</w:t>
            </w:r>
          </w:p>
        </w:tc>
      </w:tr>
      <w:tr w:rsidR="00FD4689" w:rsidRPr="00FC1A9F" w:rsidTr="002F5930">
        <w:trPr>
          <w:trHeight w:val="6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 xml:space="preserve">Доходы, получаемые в виде арендной платы,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3100,49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13452,42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4689" w:rsidRPr="00FC1A9F" w:rsidTr="002F593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4972300,00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2199520,00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5206,45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0,24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0,10</w:t>
            </w:r>
          </w:p>
        </w:tc>
      </w:tr>
      <w:tr w:rsidR="00FD4689" w:rsidRPr="00FC1A9F" w:rsidTr="002F593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75000,00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13960,00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20500,00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146,85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27,33</w:t>
            </w:r>
          </w:p>
        </w:tc>
      </w:tr>
      <w:tr w:rsidR="00FD4689" w:rsidRPr="00FC1A9F" w:rsidTr="002F593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55600,00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32190,00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31665,64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24799,25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98,37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56,95</w:t>
            </w:r>
          </w:p>
        </w:tc>
      </w:tr>
      <w:tr w:rsidR="00FD4689" w:rsidRPr="00FC1A9F" w:rsidTr="002F593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55600,00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32190,00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31665,64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24799,25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98,37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56,95</w:t>
            </w:r>
          </w:p>
        </w:tc>
      </w:tr>
      <w:tr w:rsidR="00FD4689" w:rsidRPr="00FC1A9F" w:rsidTr="002F593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112,51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-4656,45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4689" w:rsidRPr="00FC1A9F" w:rsidTr="002F593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112,51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-4656,45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4689" w:rsidRPr="00FC1A9F" w:rsidTr="002F593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2346276,31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1619816,73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1619816,73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442800,00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69,04</w:t>
            </w:r>
          </w:p>
        </w:tc>
      </w:tr>
      <w:tr w:rsidR="00FD4689" w:rsidRPr="00FC1A9F" w:rsidTr="002F593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5700,00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5700,00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24,98</w:t>
            </w:r>
          </w:p>
        </w:tc>
      </w:tr>
      <w:tr w:rsidR="00FD4689" w:rsidRPr="00FC1A9F" w:rsidTr="002F593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177900,00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88950,00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88950,00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90100,00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FD4689" w:rsidRPr="00FC1A9F" w:rsidTr="002F593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2340271,31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1707037,73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1707037,73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347000,00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72,94</w:t>
            </w:r>
          </w:p>
        </w:tc>
      </w:tr>
      <w:tr w:rsidR="00FD4689" w:rsidRPr="00FC1A9F" w:rsidTr="002F593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-177595,00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-177595,00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-177595,00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FD4689" w:rsidRPr="00FC1A9F" w:rsidTr="002F593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-177595,00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-177595,00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-177595,00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FD4689" w:rsidRPr="00FC1A9F" w:rsidTr="002F593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89" w:rsidRPr="00FC1A9F" w:rsidRDefault="00FD4689" w:rsidP="002F5930">
            <w:pPr>
              <w:rPr>
                <w:rFonts w:ascii="Arial CYR" w:hAnsi="Arial CYR" w:cs="Arial CYR"/>
                <w:sz w:val="20"/>
                <w:szCs w:val="20"/>
              </w:rPr>
            </w:pPr>
            <w:r w:rsidRPr="00FC1A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FD4689" w:rsidRPr="00EE39E0" w:rsidRDefault="00FD4689" w:rsidP="00FD4689">
      <w:pPr>
        <w:spacing w:line="360" w:lineRule="auto"/>
        <w:ind w:right="-1"/>
        <w:jc w:val="both"/>
        <w:rPr>
          <w:sz w:val="28"/>
          <w:szCs w:val="28"/>
        </w:rPr>
      </w:pPr>
    </w:p>
    <w:p w:rsidR="00FD4689" w:rsidRPr="006E1935" w:rsidRDefault="00FD4689" w:rsidP="00FD4689">
      <w:pPr>
        <w:spacing w:line="360" w:lineRule="auto"/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1 полугодие 201</w:t>
      </w:r>
      <w:r w:rsidRPr="00DA16EB">
        <w:rPr>
          <w:sz w:val="28"/>
          <w:szCs w:val="28"/>
        </w:rPr>
        <w:t>7</w:t>
      </w:r>
      <w:r w:rsidRPr="006E1935">
        <w:rPr>
          <w:sz w:val="28"/>
          <w:szCs w:val="28"/>
        </w:rPr>
        <w:t xml:space="preserve"> года </w:t>
      </w:r>
      <w:r w:rsidRPr="006E1935">
        <w:rPr>
          <w:b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поступил в сумме 1857,43158</w:t>
      </w:r>
      <w:r w:rsidRPr="006E1935">
        <w:rPr>
          <w:sz w:val="28"/>
          <w:szCs w:val="28"/>
        </w:rPr>
        <w:t xml:space="preserve"> тыс</w:t>
      </w:r>
      <w:proofErr w:type="gramStart"/>
      <w:r w:rsidRPr="006E1935">
        <w:rPr>
          <w:sz w:val="28"/>
          <w:szCs w:val="28"/>
        </w:rPr>
        <w:t>.р</w:t>
      </w:r>
      <w:proofErr w:type="gramEnd"/>
      <w:r w:rsidRPr="006E1935">
        <w:rPr>
          <w:sz w:val="28"/>
          <w:szCs w:val="28"/>
        </w:rPr>
        <w:t>уб.(</w:t>
      </w:r>
      <w:r>
        <w:rPr>
          <w:sz w:val="28"/>
          <w:szCs w:val="28"/>
        </w:rPr>
        <w:t>39,3</w:t>
      </w:r>
      <w:r w:rsidRPr="006E1935">
        <w:rPr>
          <w:sz w:val="28"/>
          <w:szCs w:val="28"/>
        </w:rPr>
        <w:t>% от годового назначения</w:t>
      </w:r>
      <w:r>
        <w:rPr>
          <w:sz w:val="28"/>
          <w:szCs w:val="28"/>
        </w:rPr>
        <w:t>, к плану 1 полугодия 82,3%</w:t>
      </w:r>
      <w:r w:rsidRPr="006E1935">
        <w:rPr>
          <w:sz w:val="28"/>
          <w:szCs w:val="28"/>
        </w:rPr>
        <w:t xml:space="preserve">). </w:t>
      </w:r>
      <w:r w:rsidRPr="006E1935">
        <w:rPr>
          <w:sz w:val="28"/>
          <w:szCs w:val="28"/>
          <w:shd w:val="clear" w:color="auto" w:fill="FFFFFF"/>
        </w:rPr>
        <w:t>В сравнении с аналогичным периодом про</w:t>
      </w:r>
      <w:r>
        <w:rPr>
          <w:sz w:val="28"/>
          <w:szCs w:val="28"/>
          <w:shd w:val="clear" w:color="auto" w:fill="FFFFFF"/>
        </w:rPr>
        <w:t>шлого года доход уменьшился на 29,83626</w:t>
      </w:r>
      <w:r w:rsidRPr="006E1935">
        <w:rPr>
          <w:sz w:val="28"/>
          <w:szCs w:val="28"/>
          <w:shd w:val="clear" w:color="auto" w:fill="FFFFFF"/>
        </w:rPr>
        <w:t xml:space="preserve"> тыс</w:t>
      </w:r>
      <w:proofErr w:type="gramStart"/>
      <w:r w:rsidRPr="006E1935">
        <w:rPr>
          <w:sz w:val="28"/>
          <w:szCs w:val="28"/>
          <w:shd w:val="clear" w:color="auto" w:fill="FFFFFF"/>
        </w:rPr>
        <w:t>.р</w:t>
      </w:r>
      <w:proofErr w:type="gramEnd"/>
      <w:r w:rsidRPr="006E1935">
        <w:rPr>
          <w:sz w:val="28"/>
          <w:szCs w:val="28"/>
          <w:shd w:val="clear" w:color="auto" w:fill="FFFFFF"/>
        </w:rPr>
        <w:t>уб</w:t>
      </w:r>
      <w:r>
        <w:rPr>
          <w:sz w:val="28"/>
          <w:szCs w:val="28"/>
          <w:shd w:val="clear" w:color="auto" w:fill="FFFFFF"/>
        </w:rPr>
        <w:t>.</w:t>
      </w:r>
    </w:p>
    <w:p w:rsidR="00FD4689" w:rsidRPr="006E1935" w:rsidRDefault="00FD4689" w:rsidP="00FD4689">
      <w:pPr>
        <w:suppressAutoHyphens/>
        <w:spacing w:line="360" w:lineRule="auto"/>
        <w:ind w:firstLine="720"/>
        <w:jc w:val="both"/>
        <w:rPr>
          <w:b/>
          <w:sz w:val="28"/>
          <w:szCs w:val="28"/>
        </w:rPr>
      </w:pPr>
      <w:r w:rsidRPr="006E1935">
        <w:rPr>
          <w:sz w:val="28"/>
          <w:szCs w:val="28"/>
        </w:rPr>
        <w:t xml:space="preserve">Доходы </w:t>
      </w:r>
      <w:r w:rsidRPr="006E1935">
        <w:rPr>
          <w:b/>
          <w:sz w:val="28"/>
          <w:szCs w:val="28"/>
        </w:rPr>
        <w:t>по акцизам на нефтепродукты</w:t>
      </w:r>
      <w:r w:rsidRPr="006E1935">
        <w:rPr>
          <w:sz w:val="28"/>
          <w:szCs w:val="28"/>
        </w:rPr>
        <w:t xml:space="preserve"> поступили в сумме </w:t>
      </w:r>
      <w:r>
        <w:rPr>
          <w:sz w:val="28"/>
          <w:szCs w:val="28"/>
        </w:rPr>
        <w:t>193,88735</w:t>
      </w:r>
      <w:r w:rsidRPr="006E1935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50,4</w:t>
      </w:r>
      <w:r w:rsidRPr="006E1935">
        <w:rPr>
          <w:sz w:val="28"/>
          <w:szCs w:val="28"/>
        </w:rPr>
        <w:t xml:space="preserve"> % к годовым назначениям</w:t>
      </w:r>
      <w:r>
        <w:rPr>
          <w:sz w:val="28"/>
          <w:szCs w:val="28"/>
        </w:rPr>
        <w:t>, к плану 1 полугодия 102,3%. В сравнении с</w:t>
      </w:r>
      <w:r w:rsidRPr="006E1935">
        <w:rPr>
          <w:sz w:val="28"/>
          <w:szCs w:val="28"/>
          <w:shd w:val="clear" w:color="auto" w:fill="FFFFFF"/>
        </w:rPr>
        <w:t xml:space="preserve"> аналогичны</w:t>
      </w:r>
      <w:r>
        <w:rPr>
          <w:sz w:val="28"/>
          <w:szCs w:val="28"/>
          <w:shd w:val="clear" w:color="auto" w:fill="FFFFFF"/>
        </w:rPr>
        <w:t>м</w:t>
      </w:r>
      <w:r w:rsidRPr="006E1935">
        <w:rPr>
          <w:sz w:val="28"/>
          <w:szCs w:val="28"/>
          <w:shd w:val="clear" w:color="auto" w:fill="FFFFFF"/>
        </w:rPr>
        <w:t xml:space="preserve"> период</w:t>
      </w:r>
      <w:r>
        <w:rPr>
          <w:sz w:val="28"/>
          <w:szCs w:val="28"/>
          <w:shd w:val="clear" w:color="auto" w:fill="FFFFFF"/>
        </w:rPr>
        <w:t>ом</w:t>
      </w:r>
      <w:r w:rsidRPr="006E1935">
        <w:rPr>
          <w:sz w:val="28"/>
          <w:szCs w:val="28"/>
          <w:shd w:val="clear" w:color="auto" w:fill="FFFFFF"/>
        </w:rPr>
        <w:t xml:space="preserve"> прошлого года су</w:t>
      </w:r>
      <w:r>
        <w:rPr>
          <w:sz w:val="28"/>
          <w:szCs w:val="28"/>
          <w:shd w:val="clear" w:color="auto" w:fill="FFFFFF"/>
        </w:rPr>
        <w:t>мма уменьшилась на 46,91122 тыс. рублей.</w:t>
      </w:r>
    </w:p>
    <w:p w:rsidR="00FD4689" w:rsidRPr="00205074" w:rsidRDefault="00FD4689" w:rsidP="00FD4689">
      <w:pPr>
        <w:spacing w:line="360" w:lineRule="auto"/>
        <w:ind w:right="-1" w:firstLine="709"/>
        <w:jc w:val="both"/>
        <w:rPr>
          <w:sz w:val="28"/>
          <w:szCs w:val="28"/>
        </w:rPr>
      </w:pPr>
      <w:r w:rsidRPr="006E1935">
        <w:rPr>
          <w:sz w:val="28"/>
          <w:szCs w:val="28"/>
        </w:rPr>
        <w:t xml:space="preserve">В части поступления </w:t>
      </w:r>
      <w:r w:rsidRPr="006E1935">
        <w:rPr>
          <w:b/>
          <w:sz w:val="28"/>
          <w:szCs w:val="28"/>
        </w:rPr>
        <w:t>налога на имущество физических лиц</w:t>
      </w:r>
      <w:r>
        <w:rPr>
          <w:sz w:val="28"/>
          <w:szCs w:val="28"/>
        </w:rPr>
        <w:t xml:space="preserve">  поступило 15,19004</w:t>
      </w:r>
      <w:r w:rsidRPr="006E1935">
        <w:rPr>
          <w:sz w:val="28"/>
          <w:szCs w:val="28"/>
        </w:rPr>
        <w:t xml:space="preserve"> тыс</w:t>
      </w:r>
      <w:proofErr w:type="gramStart"/>
      <w:r w:rsidRPr="006E1935">
        <w:rPr>
          <w:sz w:val="28"/>
          <w:szCs w:val="28"/>
        </w:rPr>
        <w:t>.р</w:t>
      </w:r>
      <w:proofErr w:type="gramEnd"/>
      <w:r w:rsidRPr="006E1935">
        <w:rPr>
          <w:sz w:val="28"/>
          <w:szCs w:val="28"/>
        </w:rPr>
        <w:t xml:space="preserve">уб. (исполнение </w:t>
      </w:r>
      <w:r>
        <w:rPr>
          <w:sz w:val="28"/>
          <w:szCs w:val="28"/>
        </w:rPr>
        <w:t>8,6</w:t>
      </w:r>
      <w:r w:rsidRPr="006E1935">
        <w:rPr>
          <w:sz w:val="28"/>
          <w:szCs w:val="28"/>
        </w:rPr>
        <w:t xml:space="preserve">% от годового плана). </w:t>
      </w:r>
      <w:r w:rsidRPr="006E1935">
        <w:rPr>
          <w:sz w:val="28"/>
          <w:szCs w:val="28"/>
          <w:shd w:val="clear" w:color="auto" w:fill="FFFFFF"/>
        </w:rPr>
        <w:t>В сравнении с аналогичным перио</w:t>
      </w:r>
      <w:r>
        <w:rPr>
          <w:sz w:val="28"/>
          <w:szCs w:val="28"/>
          <w:shd w:val="clear" w:color="auto" w:fill="FFFFFF"/>
        </w:rPr>
        <w:t>дом прошлого года доход увеличился</w:t>
      </w:r>
      <w:r w:rsidRPr="006E1935">
        <w:rPr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  <w:shd w:val="clear" w:color="auto" w:fill="FFFFFF"/>
        </w:rPr>
        <w:t>8,50914</w:t>
      </w:r>
      <w:r w:rsidRPr="006E1935">
        <w:rPr>
          <w:sz w:val="28"/>
          <w:szCs w:val="28"/>
          <w:shd w:val="clear" w:color="auto" w:fill="FFFFFF"/>
        </w:rPr>
        <w:t xml:space="preserve"> тыс</w:t>
      </w:r>
      <w:proofErr w:type="gramStart"/>
      <w:r w:rsidRPr="006E1935">
        <w:rPr>
          <w:sz w:val="28"/>
          <w:szCs w:val="28"/>
          <w:shd w:val="clear" w:color="auto" w:fill="FFFFFF"/>
        </w:rPr>
        <w:t>.р</w:t>
      </w:r>
      <w:proofErr w:type="gramEnd"/>
      <w:r w:rsidRPr="006E1935">
        <w:rPr>
          <w:sz w:val="28"/>
          <w:szCs w:val="28"/>
          <w:shd w:val="clear" w:color="auto" w:fill="FFFFFF"/>
        </w:rPr>
        <w:t>уб</w:t>
      </w:r>
      <w:r>
        <w:rPr>
          <w:sz w:val="28"/>
          <w:szCs w:val="28"/>
          <w:shd w:val="clear" w:color="auto" w:fill="FFFFFF"/>
        </w:rPr>
        <w:t xml:space="preserve">. </w:t>
      </w:r>
    </w:p>
    <w:p w:rsidR="00FD4689" w:rsidRPr="006E1935" w:rsidRDefault="00FD4689" w:rsidP="00FD4689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6E1935">
        <w:rPr>
          <w:sz w:val="28"/>
          <w:szCs w:val="28"/>
          <w:shd w:val="clear" w:color="auto" w:fill="FFFFFF"/>
        </w:rPr>
        <w:t xml:space="preserve">По </w:t>
      </w:r>
      <w:r w:rsidRPr="006E1935">
        <w:rPr>
          <w:b/>
          <w:sz w:val="28"/>
          <w:szCs w:val="28"/>
          <w:shd w:val="clear" w:color="auto" w:fill="FFFFFF"/>
        </w:rPr>
        <w:t>земельному налогу</w:t>
      </w:r>
      <w:r w:rsidRPr="006E1935">
        <w:rPr>
          <w:sz w:val="28"/>
          <w:szCs w:val="28"/>
          <w:shd w:val="clear" w:color="auto" w:fill="FFFFFF"/>
        </w:rPr>
        <w:t xml:space="preserve"> в доход бюджета поступило </w:t>
      </w:r>
      <w:r>
        <w:rPr>
          <w:sz w:val="28"/>
          <w:szCs w:val="28"/>
          <w:shd w:val="clear" w:color="auto" w:fill="FFFFFF"/>
        </w:rPr>
        <w:t>820,61075</w:t>
      </w:r>
      <w:r w:rsidRPr="006E1935">
        <w:rPr>
          <w:sz w:val="28"/>
          <w:szCs w:val="28"/>
          <w:shd w:val="clear" w:color="auto" w:fill="FFFFFF"/>
        </w:rPr>
        <w:t xml:space="preserve"> тыс</w:t>
      </w:r>
      <w:proofErr w:type="gramStart"/>
      <w:r w:rsidRPr="006E1935">
        <w:rPr>
          <w:sz w:val="28"/>
          <w:szCs w:val="28"/>
          <w:shd w:val="clear" w:color="auto" w:fill="FFFFFF"/>
        </w:rPr>
        <w:t>.р</w:t>
      </w:r>
      <w:proofErr w:type="gramEnd"/>
      <w:r w:rsidRPr="006E1935">
        <w:rPr>
          <w:sz w:val="28"/>
          <w:szCs w:val="28"/>
          <w:shd w:val="clear" w:color="auto" w:fill="FFFFFF"/>
        </w:rPr>
        <w:t xml:space="preserve">уб., исполнение – </w:t>
      </w:r>
      <w:r>
        <w:rPr>
          <w:sz w:val="28"/>
          <w:szCs w:val="28"/>
          <w:shd w:val="clear" w:color="auto" w:fill="FFFFFF"/>
        </w:rPr>
        <w:t>38,4% от годового назначения.</w:t>
      </w:r>
      <w:r w:rsidRPr="006E1935">
        <w:rPr>
          <w:sz w:val="28"/>
          <w:szCs w:val="28"/>
          <w:shd w:val="clear" w:color="auto" w:fill="FFFFFF"/>
        </w:rPr>
        <w:t xml:space="preserve"> В сравнении с аналогичны</w:t>
      </w:r>
      <w:r>
        <w:rPr>
          <w:sz w:val="28"/>
          <w:szCs w:val="28"/>
          <w:shd w:val="clear" w:color="auto" w:fill="FFFFFF"/>
        </w:rPr>
        <w:t>м периодом прошлого года доход увеличился</w:t>
      </w:r>
      <w:r w:rsidRPr="006E1935">
        <w:rPr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  <w:shd w:val="clear" w:color="auto" w:fill="FFFFFF"/>
        </w:rPr>
        <w:t>230,89463</w:t>
      </w:r>
      <w:r w:rsidRPr="006E1935">
        <w:rPr>
          <w:sz w:val="28"/>
          <w:szCs w:val="28"/>
          <w:shd w:val="clear" w:color="auto" w:fill="FFFFFF"/>
        </w:rPr>
        <w:t xml:space="preserve"> тыс</w:t>
      </w:r>
      <w:proofErr w:type="gramStart"/>
      <w:r w:rsidRPr="006E1935">
        <w:rPr>
          <w:sz w:val="28"/>
          <w:szCs w:val="28"/>
          <w:shd w:val="clear" w:color="auto" w:fill="FFFFFF"/>
        </w:rPr>
        <w:t>.р</w:t>
      </w:r>
      <w:proofErr w:type="gramEnd"/>
      <w:r w:rsidRPr="006E1935">
        <w:rPr>
          <w:sz w:val="28"/>
          <w:szCs w:val="28"/>
          <w:shd w:val="clear" w:color="auto" w:fill="FFFFFF"/>
        </w:rPr>
        <w:t xml:space="preserve">уб. </w:t>
      </w:r>
      <w:r w:rsidRPr="00205074">
        <w:rPr>
          <w:sz w:val="28"/>
          <w:szCs w:val="28"/>
          <w:shd w:val="clear" w:color="auto" w:fill="FFFFFF"/>
        </w:rPr>
        <w:t xml:space="preserve">Рост связан с </w:t>
      </w:r>
      <w:r>
        <w:rPr>
          <w:sz w:val="28"/>
          <w:szCs w:val="28"/>
          <w:shd w:val="clear" w:color="auto" w:fill="FFFFFF"/>
        </w:rPr>
        <w:t xml:space="preserve"> погашением задолженности по налогу.</w:t>
      </w:r>
    </w:p>
    <w:p w:rsidR="00FD4689" w:rsidRDefault="00FD4689" w:rsidP="00FD4689">
      <w:pPr>
        <w:spacing w:line="360" w:lineRule="auto"/>
        <w:ind w:right="-1" w:firstLine="709"/>
        <w:jc w:val="both"/>
        <w:rPr>
          <w:sz w:val="28"/>
        </w:rPr>
      </w:pPr>
      <w:r>
        <w:rPr>
          <w:sz w:val="28"/>
        </w:rPr>
        <w:lastRenderedPageBreak/>
        <w:t xml:space="preserve">За </w:t>
      </w:r>
      <w:r>
        <w:rPr>
          <w:sz w:val="28"/>
          <w:szCs w:val="28"/>
        </w:rPr>
        <w:t xml:space="preserve">1 полугодие </w:t>
      </w:r>
      <w:r>
        <w:rPr>
          <w:sz w:val="28"/>
        </w:rPr>
        <w:t>2017</w:t>
      </w:r>
      <w:r w:rsidRPr="00EC339A">
        <w:rPr>
          <w:sz w:val="28"/>
        </w:rPr>
        <w:t xml:space="preserve"> года по </w:t>
      </w:r>
      <w:r w:rsidRPr="00EC339A">
        <w:rPr>
          <w:b/>
          <w:sz w:val="28"/>
        </w:rPr>
        <w:t>аренде земельных участков</w:t>
      </w:r>
      <w:r w:rsidRPr="00EC339A">
        <w:rPr>
          <w:sz w:val="28"/>
        </w:rPr>
        <w:t xml:space="preserve"> поступили платежи от </w:t>
      </w:r>
      <w:r w:rsidRPr="00EC339A">
        <w:rPr>
          <w:color w:val="000000"/>
          <w:sz w:val="28"/>
          <w:szCs w:val="28"/>
        </w:rPr>
        <w:t>В-СИБ ж.д. ОАО "РЖД"</w:t>
      </w:r>
      <w:r w:rsidRPr="00EC339A">
        <w:rPr>
          <w:sz w:val="28"/>
        </w:rPr>
        <w:t xml:space="preserve"> в сумме </w:t>
      </w:r>
      <w:r>
        <w:rPr>
          <w:sz w:val="28"/>
        </w:rPr>
        <w:t>44,26038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FD4689" w:rsidRPr="00C9129B" w:rsidRDefault="00FD4689" w:rsidP="00FD4689">
      <w:pPr>
        <w:jc w:val="both"/>
        <w:rPr>
          <w:rFonts w:ascii="Arial CYR" w:hAnsi="Arial CYR" w:cs="Arial CYR"/>
          <w:sz w:val="20"/>
          <w:szCs w:val="20"/>
        </w:rPr>
      </w:pPr>
      <w:r>
        <w:rPr>
          <w:sz w:val="28"/>
        </w:rPr>
        <w:t>За 1 полугодие 2017</w:t>
      </w:r>
      <w:r w:rsidRPr="00EC339A">
        <w:rPr>
          <w:sz w:val="28"/>
        </w:rPr>
        <w:t xml:space="preserve"> года </w:t>
      </w:r>
      <w:r w:rsidRPr="00C9129B">
        <w:rPr>
          <w:rFonts w:ascii="Arial CYR" w:hAnsi="Arial CYR" w:cs="Arial CYR"/>
          <w:sz w:val="20"/>
          <w:szCs w:val="20"/>
        </w:rPr>
        <w:t xml:space="preserve"> </w:t>
      </w:r>
      <w:r w:rsidRPr="00C9129B">
        <w:rPr>
          <w:sz w:val="28"/>
          <w:szCs w:val="28"/>
        </w:rPr>
        <w:t xml:space="preserve">доходы, получаемые в </w:t>
      </w:r>
      <w:r w:rsidRPr="000942D5">
        <w:rPr>
          <w:b/>
          <w:sz w:val="28"/>
          <w:szCs w:val="28"/>
        </w:rPr>
        <w:t>виде арендной платы, а</w:t>
      </w:r>
      <w:r w:rsidRPr="00C9129B">
        <w:rPr>
          <w:sz w:val="28"/>
          <w:szCs w:val="28"/>
        </w:rPr>
        <w:t xml:space="preserve"> также средства от продажи права на заключение договоров аренды за земли, находящиеся в собственности городских поселений </w:t>
      </w:r>
      <w:r>
        <w:rPr>
          <w:sz w:val="28"/>
          <w:szCs w:val="28"/>
        </w:rPr>
        <w:t>поступили на сумму 3,10049 тыс. рублей</w:t>
      </w:r>
    </w:p>
    <w:p w:rsidR="00FD4689" w:rsidRDefault="00FD4689" w:rsidP="00FD4689">
      <w:pPr>
        <w:spacing w:line="360" w:lineRule="auto"/>
        <w:ind w:right="-1"/>
        <w:jc w:val="both"/>
        <w:rPr>
          <w:sz w:val="28"/>
        </w:rPr>
      </w:pPr>
      <w:r>
        <w:rPr>
          <w:sz w:val="28"/>
        </w:rPr>
        <w:t>За 1 полугодие 2017</w:t>
      </w:r>
      <w:r w:rsidRPr="00EC339A">
        <w:rPr>
          <w:sz w:val="28"/>
        </w:rPr>
        <w:t xml:space="preserve"> года </w:t>
      </w:r>
      <w:r w:rsidRPr="00C9129B">
        <w:rPr>
          <w:rFonts w:ascii="Arial CYR" w:hAnsi="Arial CYR" w:cs="Arial CYR"/>
          <w:sz w:val="20"/>
          <w:szCs w:val="20"/>
        </w:rPr>
        <w:t xml:space="preserve"> </w:t>
      </w:r>
      <w:r w:rsidRPr="00C9129B">
        <w:rPr>
          <w:sz w:val="28"/>
          <w:szCs w:val="28"/>
        </w:rPr>
        <w:t xml:space="preserve">доходы, </w:t>
      </w:r>
      <w:r w:rsidRPr="00EC339A">
        <w:rPr>
          <w:sz w:val="28"/>
        </w:rPr>
        <w:t xml:space="preserve"> </w:t>
      </w:r>
      <w:r>
        <w:rPr>
          <w:sz w:val="28"/>
        </w:rPr>
        <w:t xml:space="preserve"> </w:t>
      </w:r>
      <w:r w:rsidRPr="000942D5">
        <w:rPr>
          <w:b/>
          <w:sz w:val="28"/>
        </w:rPr>
        <w:t>от сдачи в аренду имущества</w:t>
      </w:r>
      <w:r w:rsidRPr="000942D5">
        <w:rPr>
          <w:sz w:val="28"/>
        </w:rPr>
        <w:t>, находящегося в оперативном управлении органов управления городских поселений и созданных ими учреждений</w:t>
      </w:r>
      <w:r>
        <w:rPr>
          <w:sz w:val="28"/>
        </w:rPr>
        <w:t xml:space="preserve"> поступили на сумму 5,20645 тыс. рублей.</w:t>
      </w:r>
    </w:p>
    <w:p w:rsidR="00FD4689" w:rsidRPr="00EC339A" w:rsidRDefault="00FD4689" w:rsidP="00FD4689">
      <w:pPr>
        <w:spacing w:line="360" w:lineRule="auto"/>
        <w:ind w:right="-1"/>
        <w:jc w:val="both"/>
        <w:rPr>
          <w:sz w:val="28"/>
          <w:szCs w:val="28"/>
        </w:rPr>
      </w:pPr>
      <w:r w:rsidRPr="000942D5">
        <w:rPr>
          <w:b/>
          <w:sz w:val="28"/>
          <w:szCs w:val="28"/>
        </w:rPr>
        <w:t>Прочие поступления от использования имущества</w:t>
      </w:r>
      <w:r w:rsidRPr="000942D5">
        <w:rPr>
          <w:sz w:val="28"/>
          <w:szCs w:val="28"/>
        </w:rPr>
        <w:t>, находящегося в собственности городских поселений</w:t>
      </w:r>
      <w:r>
        <w:rPr>
          <w:sz w:val="28"/>
          <w:szCs w:val="28"/>
        </w:rPr>
        <w:t xml:space="preserve"> (средства </w:t>
      </w:r>
      <w:proofErr w:type="spellStart"/>
      <w:proofErr w:type="gramStart"/>
      <w:r>
        <w:rPr>
          <w:sz w:val="28"/>
          <w:szCs w:val="28"/>
        </w:rPr>
        <w:t>соц</w:t>
      </w:r>
      <w:proofErr w:type="spellEnd"/>
      <w:proofErr w:type="gramEnd"/>
      <w:r>
        <w:rPr>
          <w:sz w:val="28"/>
          <w:szCs w:val="28"/>
        </w:rPr>
        <w:t xml:space="preserve">, найма) поступили на сумму 20,5000 тыс. рублей </w:t>
      </w:r>
    </w:p>
    <w:p w:rsidR="00FD4689" w:rsidRPr="006E1935" w:rsidRDefault="00FD4689" w:rsidP="00FD4689">
      <w:pPr>
        <w:spacing w:line="360" w:lineRule="auto"/>
        <w:ind w:firstLine="720"/>
        <w:jc w:val="both"/>
        <w:rPr>
          <w:sz w:val="28"/>
          <w:szCs w:val="28"/>
        </w:rPr>
      </w:pPr>
      <w:r w:rsidRPr="006E1935">
        <w:rPr>
          <w:sz w:val="28"/>
          <w:szCs w:val="28"/>
        </w:rPr>
        <w:t xml:space="preserve">Исполнение годового плана по доходам от </w:t>
      </w:r>
      <w:r w:rsidRPr="006E1935">
        <w:rPr>
          <w:b/>
          <w:sz w:val="28"/>
          <w:szCs w:val="28"/>
        </w:rPr>
        <w:t xml:space="preserve">продажи земельных участков </w:t>
      </w:r>
      <w:r>
        <w:rPr>
          <w:sz w:val="28"/>
          <w:szCs w:val="28"/>
        </w:rPr>
        <w:t>за 1 полугодие</w:t>
      </w:r>
      <w:r w:rsidRPr="006E1935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56,4</w:t>
      </w:r>
      <w:r w:rsidRPr="006E1935">
        <w:rPr>
          <w:sz w:val="28"/>
          <w:szCs w:val="28"/>
        </w:rPr>
        <w:t xml:space="preserve">%.  </w:t>
      </w:r>
      <w:r w:rsidRPr="006E1935">
        <w:rPr>
          <w:sz w:val="28"/>
        </w:rPr>
        <w:t>Поступил</w:t>
      </w:r>
      <w:r>
        <w:rPr>
          <w:sz w:val="28"/>
        </w:rPr>
        <w:t>и</w:t>
      </w:r>
      <w:r w:rsidRPr="006E1935">
        <w:rPr>
          <w:sz w:val="28"/>
        </w:rPr>
        <w:t xml:space="preserve"> платеж</w:t>
      </w:r>
      <w:r>
        <w:rPr>
          <w:sz w:val="28"/>
        </w:rPr>
        <w:t xml:space="preserve">и </w:t>
      </w:r>
      <w:r w:rsidRPr="006E1935">
        <w:rPr>
          <w:sz w:val="28"/>
        </w:rPr>
        <w:t xml:space="preserve"> на сумму </w:t>
      </w:r>
      <w:r>
        <w:rPr>
          <w:sz w:val="28"/>
        </w:rPr>
        <w:t>31,66564</w:t>
      </w:r>
      <w:r w:rsidRPr="006E1935">
        <w:rPr>
          <w:sz w:val="28"/>
        </w:rPr>
        <w:t xml:space="preserve"> тыс</w:t>
      </w:r>
      <w:proofErr w:type="gramStart"/>
      <w:r w:rsidRPr="006E1935">
        <w:rPr>
          <w:sz w:val="28"/>
        </w:rPr>
        <w:t>.р</w:t>
      </w:r>
      <w:proofErr w:type="gramEnd"/>
      <w:r w:rsidRPr="006E1935">
        <w:rPr>
          <w:sz w:val="28"/>
        </w:rPr>
        <w:t>уб.</w:t>
      </w:r>
    </w:p>
    <w:p w:rsidR="00FD4689" w:rsidRPr="006E1935" w:rsidRDefault="00FD4689" w:rsidP="00FD4689">
      <w:pPr>
        <w:spacing w:line="360" w:lineRule="auto"/>
        <w:ind w:right="-1" w:firstLine="851"/>
        <w:jc w:val="both"/>
        <w:rPr>
          <w:sz w:val="28"/>
          <w:szCs w:val="28"/>
        </w:rPr>
      </w:pPr>
      <w:r w:rsidRPr="006E1935">
        <w:rPr>
          <w:sz w:val="28"/>
          <w:szCs w:val="28"/>
        </w:rPr>
        <w:t xml:space="preserve">2.  Сумма </w:t>
      </w:r>
      <w:r w:rsidRPr="006E1935">
        <w:rPr>
          <w:b/>
          <w:sz w:val="28"/>
          <w:szCs w:val="28"/>
        </w:rPr>
        <w:t>безвозмездных поступлений</w:t>
      </w:r>
      <w:r w:rsidRPr="006E1935">
        <w:rPr>
          <w:sz w:val="28"/>
          <w:szCs w:val="28"/>
        </w:rPr>
        <w:t xml:space="preserve"> за </w:t>
      </w:r>
      <w:r>
        <w:rPr>
          <w:sz w:val="28"/>
          <w:szCs w:val="28"/>
        </w:rPr>
        <w:t>1 полугодие 2017</w:t>
      </w:r>
      <w:r w:rsidRPr="006E1935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составила -1619,81673</w:t>
      </w:r>
      <w:r w:rsidRPr="006E1935">
        <w:rPr>
          <w:sz w:val="28"/>
          <w:szCs w:val="28"/>
        </w:rPr>
        <w:t xml:space="preserve"> тыс</w:t>
      </w:r>
      <w:proofErr w:type="gramStart"/>
      <w:r w:rsidRPr="006E1935">
        <w:rPr>
          <w:sz w:val="28"/>
          <w:szCs w:val="28"/>
        </w:rPr>
        <w:t>.р</w:t>
      </w:r>
      <w:proofErr w:type="gramEnd"/>
      <w:r w:rsidRPr="006E1935">
        <w:rPr>
          <w:sz w:val="28"/>
          <w:szCs w:val="28"/>
        </w:rPr>
        <w:t xml:space="preserve">уб. </w:t>
      </w:r>
    </w:p>
    <w:p w:rsidR="00FD4689" w:rsidRPr="006E1935" w:rsidRDefault="00FD4689" w:rsidP="00FD4689">
      <w:pPr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1 полугодии</w:t>
      </w:r>
      <w:r w:rsidRPr="006E193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E1935">
        <w:rPr>
          <w:sz w:val="28"/>
          <w:szCs w:val="28"/>
        </w:rPr>
        <w:t xml:space="preserve"> года включают следующие суммы:</w:t>
      </w:r>
    </w:p>
    <w:p w:rsidR="00FD4689" w:rsidRDefault="00FD4689" w:rsidP="00FD4689">
      <w:pPr>
        <w:spacing w:line="360" w:lineRule="auto"/>
        <w:ind w:left="142" w:firstLine="708"/>
        <w:jc w:val="both"/>
        <w:rPr>
          <w:sz w:val="28"/>
          <w:szCs w:val="28"/>
        </w:rPr>
      </w:pPr>
      <w:r w:rsidRPr="006E1935">
        <w:rPr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– поступление </w:t>
      </w:r>
      <w:r>
        <w:rPr>
          <w:sz w:val="28"/>
          <w:szCs w:val="28"/>
        </w:rPr>
        <w:t>88,95000 тыс. рублей, или 50</w:t>
      </w:r>
      <w:r w:rsidRPr="006E1935">
        <w:rPr>
          <w:sz w:val="28"/>
          <w:szCs w:val="28"/>
        </w:rPr>
        <w:t>% от годового плана.</w:t>
      </w:r>
    </w:p>
    <w:p w:rsidR="00FD4689" w:rsidRPr="00C62834" w:rsidRDefault="00FD4689" w:rsidP="00FD4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-п</w:t>
      </w:r>
      <w:r w:rsidRPr="00C62834">
        <w:rPr>
          <w:sz w:val="28"/>
          <w:szCs w:val="28"/>
        </w:rPr>
        <w:t>рочие безвозмездные поступления в бюджеты городских поселений от бюджетов муниципальных районов</w:t>
      </w:r>
      <w:r>
        <w:rPr>
          <w:sz w:val="28"/>
          <w:szCs w:val="28"/>
        </w:rPr>
        <w:t xml:space="preserve"> составили 1707,03773тыс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исполнение к плану 1 полугодия 100%</w:t>
      </w:r>
    </w:p>
    <w:p w:rsidR="00FD4689" w:rsidRDefault="00FD4689" w:rsidP="00FD4689">
      <w:pPr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C62834">
        <w:rPr>
          <w:sz w:val="28"/>
          <w:szCs w:val="28"/>
        </w:rPr>
        <w:t>отации бюджетам городских поселений на выравнивание бюджетной обеспеченност</w:t>
      </w:r>
      <w:proofErr w:type="gramStart"/>
      <w:r w:rsidRPr="00C62834">
        <w:rPr>
          <w:sz w:val="28"/>
          <w:szCs w:val="28"/>
        </w:rPr>
        <w:t>и</w:t>
      </w:r>
      <w:r w:rsidRPr="006E1935">
        <w:rPr>
          <w:sz w:val="28"/>
          <w:szCs w:val="28"/>
        </w:rPr>
        <w:t>–</w:t>
      </w:r>
      <w:proofErr w:type="gramEnd"/>
      <w:r w:rsidRPr="006E1935">
        <w:rPr>
          <w:sz w:val="28"/>
          <w:szCs w:val="28"/>
        </w:rPr>
        <w:t xml:space="preserve"> поступление </w:t>
      </w:r>
      <w:r>
        <w:rPr>
          <w:sz w:val="28"/>
          <w:szCs w:val="28"/>
        </w:rPr>
        <w:t>1,42400 тыс. рублей, или 24,9</w:t>
      </w:r>
      <w:r w:rsidRPr="006E1935">
        <w:rPr>
          <w:sz w:val="28"/>
          <w:szCs w:val="28"/>
        </w:rPr>
        <w:t>% от годового плана.</w:t>
      </w:r>
    </w:p>
    <w:p w:rsidR="00FD4689" w:rsidRDefault="00FD4689" w:rsidP="00FD4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747D9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E747D9">
        <w:rPr>
          <w:sz w:val="28"/>
          <w:szCs w:val="28"/>
        </w:rPr>
        <w:t>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</w:r>
      <w:r>
        <w:rPr>
          <w:sz w:val="28"/>
          <w:szCs w:val="28"/>
        </w:rPr>
        <w:t xml:space="preserve"> исполнение составило 266,13151тыс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не использованные средства 177,595 тыс. рублей на содержание клуба, 88,53651 тыс.рублей на оплату по договорам подряда сторожам.</w:t>
      </w:r>
    </w:p>
    <w:p w:rsidR="00FD4689" w:rsidRDefault="00FD4689" w:rsidP="00FD4689">
      <w:pPr>
        <w:jc w:val="both"/>
        <w:rPr>
          <w:sz w:val="28"/>
          <w:szCs w:val="28"/>
        </w:rPr>
      </w:pPr>
    </w:p>
    <w:p w:rsidR="00FD4689" w:rsidRDefault="00FD4689" w:rsidP="00FD4689">
      <w:pPr>
        <w:jc w:val="both"/>
        <w:rPr>
          <w:sz w:val="28"/>
          <w:szCs w:val="28"/>
        </w:rPr>
      </w:pPr>
    </w:p>
    <w:p w:rsidR="00FD4689" w:rsidRPr="00E747D9" w:rsidRDefault="00FD4689" w:rsidP="00FD4689">
      <w:pPr>
        <w:jc w:val="both"/>
        <w:rPr>
          <w:sz w:val="28"/>
          <w:szCs w:val="28"/>
        </w:rPr>
      </w:pPr>
    </w:p>
    <w:p w:rsidR="00FD4689" w:rsidRPr="00C62834" w:rsidRDefault="00FD4689" w:rsidP="00FD4689">
      <w:pPr>
        <w:jc w:val="both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</w:rPr>
      </w:pPr>
      <w:r>
        <w:rPr>
          <w:sz w:val="28"/>
        </w:rPr>
        <w:tab/>
      </w:r>
    </w:p>
    <w:p w:rsidR="00FD4689" w:rsidRPr="00FC52CC" w:rsidRDefault="00FD4689" w:rsidP="00FD4689">
      <w:pPr>
        <w:jc w:val="center"/>
        <w:rPr>
          <w:b/>
          <w:sz w:val="28"/>
        </w:rPr>
      </w:pPr>
      <w:r w:rsidRPr="005A2DB0">
        <w:rPr>
          <w:b/>
          <w:sz w:val="28"/>
        </w:rPr>
        <w:lastRenderedPageBreak/>
        <w:t>Расходы</w:t>
      </w:r>
    </w:p>
    <w:p w:rsidR="00FD4689" w:rsidRDefault="00FD4689" w:rsidP="00FD4689">
      <w:pPr>
        <w:spacing w:line="360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расходных обязательств за 1 полугодие 2017 года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984"/>
        <w:gridCol w:w="1843"/>
        <w:gridCol w:w="1559"/>
        <w:gridCol w:w="1276"/>
        <w:gridCol w:w="1418"/>
      </w:tblGrid>
      <w:tr w:rsidR="00FD4689" w:rsidRPr="001F18C3" w:rsidTr="002F5930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689" w:rsidRPr="001F18C3" w:rsidRDefault="00FD4689" w:rsidP="002F5930">
            <w:pPr>
              <w:jc w:val="center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9" w:rsidRPr="001F18C3" w:rsidRDefault="00FD4689" w:rsidP="002F5930">
            <w:pPr>
              <w:jc w:val="center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Утвержденны</w:t>
            </w:r>
            <w:r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br/>
              <w:t xml:space="preserve">бюджетные </w:t>
            </w:r>
            <w:r>
              <w:rPr>
                <w:sz w:val="20"/>
                <w:szCs w:val="20"/>
              </w:rPr>
              <w:br/>
              <w:t>назначения на 2017</w:t>
            </w:r>
            <w:r w:rsidRPr="001F18C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9" w:rsidRPr="001F18C3" w:rsidRDefault="00FD4689" w:rsidP="002F5930">
            <w:pPr>
              <w:jc w:val="center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 xml:space="preserve">Исполнено за </w:t>
            </w:r>
            <w:r>
              <w:rPr>
                <w:sz w:val="20"/>
                <w:szCs w:val="20"/>
              </w:rPr>
              <w:t>1 полугодие</w:t>
            </w:r>
            <w:r w:rsidRPr="001F18C3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17</w:t>
            </w:r>
            <w:r w:rsidRPr="001F18C3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9" w:rsidRPr="001F18C3" w:rsidRDefault="00FD4689" w:rsidP="002F5930">
            <w:pPr>
              <w:jc w:val="center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9" w:rsidRPr="001F18C3" w:rsidRDefault="00FD4689" w:rsidP="002F5930">
            <w:pPr>
              <w:jc w:val="center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Удельный вес %</w:t>
            </w:r>
          </w:p>
        </w:tc>
      </w:tr>
      <w:tr w:rsidR="00FD4689" w:rsidRPr="001F18C3" w:rsidTr="002F593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9" w:rsidRPr="001F18C3" w:rsidRDefault="00FD4689" w:rsidP="002F5930">
            <w:pPr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10557,07759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2636,74910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24,98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color w:val="000000"/>
                <w:sz w:val="20"/>
                <w:szCs w:val="20"/>
              </w:rPr>
            </w:pPr>
            <w:r w:rsidRPr="001F18C3">
              <w:rPr>
                <w:color w:val="000000"/>
                <w:sz w:val="20"/>
                <w:szCs w:val="20"/>
              </w:rPr>
              <w:t>83,31</w:t>
            </w:r>
          </w:p>
        </w:tc>
      </w:tr>
      <w:tr w:rsidR="00FD4689" w:rsidRPr="001F18C3" w:rsidTr="002F593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rPr>
                <w:color w:val="000000"/>
                <w:sz w:val="20"/>
                <w:szCs w:val="20"/>
              </w:rPr>
            </w:pPr>
            <w:r w:rsidRPr="001F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4689" w:rsidRPr="001F18C3" w:rsidTr="002F5930">
        <w:trPr>
          <w:trHeight w:val="1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9" w:rsidRPr="001F18C3" w:rsidRDefault="00FD4689" w:rsidP="002F5930">
            <w:pPr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3608,26444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1616,75800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44,81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color w:val="000000"/>
                <w:sz w:val="20"/>
                <w:szCs w:val="20"/>
              </w:rPr>
            </w:pPr>
            <w:r w:rsidRPr="001F18C3">
              <w:rPr>
                <w:color w:val="000000"/>
                <w:sz w:val="20"/>
                <w:szCs w:val="20"/>
              </w:rPr>
              <w:t>61,32</w:t>
            </w:r>
          </w:p>
        </w:tc>
      </w:tr>
      <w:tr w:rsidR="00FD4689" w:rsidRPr="001F18C3" w:rsidTr="002F593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9" w:rsidRPr="001F18C3" w:rsidRDefault="00FD4689" w:rsidP="002F5930">
            <w:pPr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177,90000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63,38650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35,63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color w:val="000000"/>
                <w:sz w:val="20"/>
                <w:szCs w:val="20"/>
              </w:rPr>
            </w:pPr>
            <w:r w:rsidRPr="001F18C3">
              <w:rPr>
                <w:color w:val="000000"/>
                <w:sz w:val="20"/>
                <w:szCs w:val="20"/>
              </w:rPr>
              <w:t>2,40</w:t>
            </w:r>
          </w:p>
        </w:tc>
      </w:tr>
      <w:tr w:rsidR="00FD4689" w:rsidRPr="001F18C3" w:rsidTr="002F5930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9" w:rsidRPr="001F18C3" w:rsidRDefault="00FD4689" w:rsidP="002F5930">
            <w:pPr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39,68400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color w:val="000000"/>
                <w:sz w:val="20"/>
                <w:szCs w:val="20"/>
              </w:rPr>
            </w:pPr>
            <w:r w:rsidRPr="001F18C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4689" w:rsidRPr="001F18C3" w:rsidTr="002F5930">
        <w:trPr>
          <w:trHeight w:val="70"/>
        </w:trPr>
        <w:tc>
          <w:tcPr>
            <w:tcW w:w="398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FD4689" w:rsidRPr="001F18C3" w:rsidRDefault="00FD4689" w:rsidP="002F5930">
            <w:pPr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748,59835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129,00000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17,23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color w:val="000000"/>
                <w:sz w:val="20"/>
                <w:szCs w:val="20"/>
              </w:rPr>
            </w:pPr>
            <w:r w:rsidRPr="001F18C3">
              <w:rPr>
                <w:color w:val="000000"/>
                <w:sz w:val="20"/>
                <w:szCs w:val="20"/>
              </w:rPr>
              <w:t>4,89</w:t>
            </w:r>
          </w:p>
        </w:tc>
      </w:tr>
      <w:tr w:rsidR="00FD4689" w:rsidRPr="001F18C3" w:rsidTr="002F5930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9" w:rsidRPr="001F18C3" w:rsidRDefault="00FD4689" w:rsidP="002F5930">
            <w:pPr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4092,67604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269,40855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color w:val="000000"/>
                <w:sz w:val="20"/>
                <w:szCs w:val="20"/>
              </w:rPr>
            </w:pPr>
            <w:r w:rsidRPr="001F18C3">
              <w:rPr>
                <w:color w:val="000000"/>
                <w:sz w:val="20"/>
                <w:szCs w:val="20"/>
              </w:rPr>
              <w:t>10,22</w:t>
            </w:r>
          </w:p>
        </w:tc>
      </w:tr>
      <w:tr w:rsidR="00FD4689" w:rsidRPr="001F18C3" w:rsidTr="002F5930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9" w:rsidRPr="001F18C3" w:rsidRDefault="00FD4689" w:rsidP="002F5930">
            <w:pPr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color w:val="000000"/>
                <w:sz w:val="20"/>
                <w:szCs w:val="20"/>
              </w:rPr>
            </w:pPr>
            <w:r w:rsidRPr="001F18C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4689" w:rsidRPr="001F18C3" w:rsidTr="002F5930">
        <w:trPr>
          <w:trHeight w:val="1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9" w:rsidRPr="001F18C3" w:rsidRDefault="00FD4689" w:rsidP="002F5930">
            <w:pPr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1212,43216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440,07491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36,30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rPr>
                <w:color w:val="000000"/>
                <w:sz w:val="20"/>
                <w:szCs w:val="20"/>
              </w:rPr>
            </w:pPr>
            <w:r w:rsidRPr="001F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4689" w:rsidRPr="001F18C3" w:rsidTr="002F5930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9" w:rsidRPr="001F18C3" w:rsidRDefault="00FD4689" w:rsidP="002F5930">
            <w:pPr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386,02260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99,37114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25,74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color w:val="000000"/>
                <w:sz w:val="20"/>
                <w:szCs w:val="20"/>
              </w:rPr>
            </w:pPr>
            <w:r w:rsidRPr="001F18C3">
              <w:rPr>
                <w:color w:val="000000"/>
                <w:sz w:val="20"/>
                <w:szCs w:val="20"/>
              </w:rPr>
              <w:t>3,77</w:t>
            </w:r>
          </w:p>
        </w:tc>
      </w:tr>
      <w:tr w:rsidR="00FD4689" w:rsidRPr="001F18C3" w:rsidTr="002F5930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9" w:rsidRPr="001F18C3" w:rsidRDefault="00FD4689" w:rsidP="002F5930">
            <w:pPr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251,50000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18,75000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sz w:val="20"/>
                <w:szCs w:val="20"/>
              </w:rPr>
            </w:pPr>
            <w:r w:rsidRPr="001F18C3">
              <w:rPr>
                <w:sz w:val="20"/>
                <w:szCs w:val="20"/>
              </w:rPr>
              <w:t>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1F18C3" w:rsidRDefault="00FD4689" w:rsidP="002F5930">
            <w:pPr>
              <w:jc w:val="right"/>
              <w:rPr>
                <w:color w:val="000000"/>
                <w:sz w:val="20"/>
                <w:szCs w:val="20"/>
              </w:rPr>
            </w:pPr>
            <w:r w:rsidRPr="001F18C3">
              <w:rPr>
                <w:color w:val="000000"/>
                <w:sz w:val="20"/>
                <w:szCs w:val="20"/>
              </w:rPr>
              <w:t>0,71</w:t>
            </w:r>
          </w:p>
        </w:tc>
      </w:tr>
    </w:tbl>
    <w:p w:rsidR="00FD4689" w:rsidRDefault="00FD4689" w:rsidP="00FD4689">
      <w:pPr>
        <w:spacing w:line="360" w:lineRule="auto"/>
        <w:jc w:val="both"/>
        <w:rPr>
          <w:sz w:val="28"/>
          <w:szCs w:val="28"/>
        </w:rPr>
      </w:pPr>
    </w:p>
    <w:p w:rsidR="00FD4689" w:rsidRPr="00FC52CC" w:rsidRDefault="00FD4689" w:rsidP="00FD4689">
      <w:r>
        <w:t xml:space="preserve">         </w:t>
      </w:r>
      <w:r w:rsidRPr="002E3D79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полугодие 2017 </w:t>
      </w:r>
      <w:r w:rsidRPr="002E3D79">
        <w:rPr>
          <w:sz w:val="28"/>
          <w:szCs w:val="28"/>
        </w:rPr>
        <w:t>года наибольший удельный вес исполнения в разре</w:t>
      </w:r>
      <w:r>
        <w:rPr>
          <w:sz w:val="28"/>
          <w:szCs w:val="28"/>
        </w:rPr>
        <w:t>зе разделов занимают расходы на</w:t>
      </w:r>
      <w:r w:rsidRPr="002E3D79">
        <w:rPr>
          <w:sz w:val="28"/>
          <w:szCs w:val="28"/>
        </w:rPr>
        <w:t>: о</w:t>
      </w:r>
      <w:r>
        <w:rPr>
          <w:sz w:val="28"/>
          <w:szCs w:val="28"/>
        </w:rPr>
        <w:t xml:space="preserve">бщегосударственные вопросы 61,32 </w:t>
      </w:r>
      <w:r w:rsidRPr="002E3D79">
        <w:rPr>
          <w:sz w:val="28"/>
          <w:szCs w:val="28"/>
        </w:rPr>
        <w:t xml:space="preserve">%.     Исполнение расходной части бюджета за </w:t>
      </w:r>
      <w:r>
        <w:rPr>
          <w:sz w:val="28"/>
          <w:szCs w:val="28"/>
        </w:rPr>
        <w:t xml:space="preserve">1 полугодие 2017 года составило 24,98 </w:t>
      </w:r>
      <w:r w:rsidRPr="002E3D79">
        <w:rPr>
          <w:sz w:val="28"/>
          <w:szCs w:val="28"/>
        </w:rPr>
        <w:t>%.</w:t>
      </w:r>
    </w:p>
    <w:p w:rsidR="00FD4689" w:rsidRPr="002E3D79" w:rsidRDefault="00FD4689" w:rsidP="00FD4689">
      <w:pPr>
        <w:jc w:val="center"/>
        <w:rPr>
          <w:sz w:val="28"/>
          <w:szCs w:val="28"/>
        </w:rPr>
      </w:pPr>
      <w:r w:rsidRPr="002E3D79">
        <w:rPr>
          <w:sz w:val="28"/>
          <w:szCs w:val="28"/>
        </w:rPr>
        <w:t>Раздел 01 «Общегосударственные вопросы»</w:t>
      </w:r>
    </w:p>
    <w:p w:rsidR="00FD4689" w:rsidRPr="002E3D79" w:rsidRDefault="00FD4689" w:rsidP="00FD4689">
      <w:pPr>
        <w:ind w:firstLine="708"/>
        <w:rPr>
          <w:sz w:val="28"/>
          <w:szCs w:val="28"/>
        </w:rPr>
      </w:pPr>
      <w:r w:rsidRPr="002E3D79">
        <w:rPr>
          <w:sz w:val="28"/>
          <w:szCs w:val="28"/>
        </w:rPr>
        <w:t>По данному разделу общие расходы план</w:t>
      </w:r>
      <w:r>
        <w:rPr>
          <w:sz w:val="28"/>
          <w:szCs w:val="28"/>
        </w:rPr>
        <w:t>ового назначения бюджета на 2017</w:t>
      </w:r>
      <w:r w:rsidRPr="002E3D79">
        <w:rPr>
          <w:sz w:val="28"/>
          <w:szCs w:val="28"/>
        </w:rPr>
        <w:t xml:space="preserve"> г</w:t>
      </w:r>
      <w:r>
        <w:rPr>
          <w:sz w:val="28"/>
          <w:szCs w:val="28"/>
        </w:rPr>
        <w:t>од составили 3608,26444</w:t>
      </w:r>
      <w:r w:rsidRPr="002E3D79">
        <w:rPr>
          <w:sz w:val="28"/>
          <w:szCs w:val="28"/>
        </w:rPr>
        <w:t xml:space="preserve"> тыс. рублей, фактическое исполнение за </w:t>
      </w:r>
      <w:r>
        <w:rPr>
          <w:sz w:val="28"/>
          <w:szCs w:val="28"/>
        </w:rPr>
        <w:t>1 полугодие 2017 года составило 1616,758 тыс. рублей или 44,8</w:t>
      </w:r>
      <w:r w:rsidRPr="002E3D79">
        <w:rPr>
          <w:sz w:val="28"/>
          <w:szCs w:val="28"/>
        </w:rPr>
        <w:t xml:space="preserve"> %  к годовому плану.</w:t>
      </w:r>
    </w:p>
    <w:p w:rsidR="00FD4689" w:rsidRDefault="00FD4689" w:rsidP="00FD4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виду расхода 120 «Расходы на выплаты персоналу государственных (муниципальных) органов» в 1 полугодии 2017 года затраты составили 1018,35233 тыс. рублей при годовом плане 1970,95315  тыс. рублей или 51,7 %. По данному виду расхода были проведены расходы на оплату труда  и на уплату взносов по обязательному социальному страхованию.</w:t>
      </w:r>
    </w:p>
    <w:p w:rsidR="00FD4689" w:rsidRDefault="00FD4689" w:rsidP="00FD4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виду расхода 244 «Прочая закупка товаров, работ и услуг для обеспечения государственных (муниципальных) нужд»  (раздел 0104) в 1 полугодии 2017 года расходы составили  99,759 тыс. рублей при годовом плане 351,66329 тыс. рублей или 28,4 %.  Расходы проведены на оплату:</w:t>
      </w:r>
    </w:p>
    <w:p w:rsidR="00FD4689" w:rsidRDefault="00FD4689" w:rsidP="00FD4689">
      <w:pPr>
        <w:jc w:val="both"/>
        <w:rPr>
          <w:sz w:val="28"/>
          <w:szCs w:val="28"/>
        </w:rPr>
      </w:pPr>
      <w:r w:rsidRPr="00E53C63">
        <w:rPr>
          <w:sz w:val="28"/>
          <w:szCs w:val="28"/>
        </w:rPr>
        <w:t xml:space="preserve">- </w:t>
      </w:r>
      <w:r>
        <w:rPr>
          <w:sz w:val="28"/>
          <w:szCs w:val="28"/>
        </w:rPr>
        <w:t>оплата за услуги охраны ТМЦ – 5,3690</w:t>
      </w:r>
      <w:r w:rsidRPr="00E53C63">
        <w:rPr>
          <w:sz w:val="28"/>
          <w:szCs w:val="28"/>
        </w:rPr>
        <w:t xml:space="preserve"> тыс. рублей;</w:t>
      </w:r>
    </w:p>
    <w:p w:rsidR="00FD4689" w:rsidRDefault="00FD4689" w:rsidP="00FD4689">
      <w:pPr>
        <w:jc w:val="both"/>
        <w:rPr>
          <w:sz w:val="28"/>
          <w:szCs w:val="28"/>
        </w:rPr>
      </w:pPr>
      <w:r>
        <w:rPr>
          <w:sz w:val="28"/>
          <w:szCs w:val="28"/>
        </w:rPr>
        <w:t>- оплата услуг нотариуса – 2,400 тыс. рублей</w:t>
      </w:r>
    </w:p>
    <w:p w:rsidR="00FD4689" w:rsidRDefault="00FD4689" w:rsidP="00FD4689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условий труда – 4,000 тыс. рублей</w:t>
      </w:r>
    </w:p>
    <w:p w:rsidR="00FD4689" w:rsidRDefault="00FD4689" w:rsidP="00FD468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– 18,000</w:t>
      </w:r>
      <w:r w:rsidRPr="00476EF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FD4689" w:rsidRPr="00476EF4" w:rsidRDefault="00FD4689" w:rsidP="00FD468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проектные работы по объекту «Схема архитектурно-</w:t>
      </w:r>
      <w:r w:rsidRPr="00476EF4">
        <w:t xml:space="preserve"> </w:t>
      </w:r>
      <w:r w:rsidRPr="00476EF4">
        <w:rPr>
          <w:sz w:val="28"/>
          <w:szCs w:val="28"/>
        </w:rPr>
        <w:t>планировочной организации части территории п</w:t>
      </w:r>
      <w:proofErr w:type="gramStart"/>
      <w:r w:rsidRPr="00476EF4">
        <w:rPr>
          <w:sz w:val="28"/>
          <w:szCs w:val="28"/>
        </w:rPr>
        <w:t>.Н</w:t>
      </w:r>
      <w:proofErr w:type="gramEnd"/>
      <w:r w:rsidRPr="00476EF4">
        <w:rPr>
          <w:sz w:val="28"/>
          <w:szCs w:val="28"/>
        </w:rPr>
        <w:t>аушки»</w:t>
      </w:r>
      <w:r>
        <w:rPr>
          <w:sz w:val="28"/>
          <w:szCs w:val="28"/>
        </w:rPr>
        <w:t xml:space="preserve"> - 59,990 тыс. руб.</w:t>
      </w:r>
    </w:p>
    <w:p w:rsidR="00FD4689" w:rsidRDefault="00FD4689" w:rsidP="00FD4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квалификации по 44-ФЗ – 10,00 тыс. руб. </w:t>
      </w:r>
    </w:p>
    <w:p w:rsidR="00FD4689" w:rsidRDefault="00FD4689" w:rsidP="00FD4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виду расхода 540 «Иные межбюджетные трансферты»  плановые назначения на 2017 год составили 192,000 тыс. рублей, фактические</w:t>
      </w:r>
      <w:r w:rsidRPr="00E63EC1">
        <w:rPr>
          <w:sz w:val="28"/>
          <w:szCs w:val="28"/>
        </w:rPr>
        <w:t xml:space="preserve"> </w:t>
      </w:r>
      <w:r w:rsidRPr="006D41EE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в 1 полугодии 2017г.</w:t>
      </w:r>
      <w:r w:rsidRPr="006D41E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составили 96,000 тыс. руб. или 50%.</w:t>
      </w:r>
    </w:p>
    <w:p w:rsidR="00FD4689" w:rsidRDefault="00FD4689" w:rsidP="00FD4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виду расхода 851 «Уплата земельного налога»  плановые назначения на 2017 год составили 1280,248 тыс. рублей, расходы составили  482,89462 тыс. рублей на уплату земельного налога или 37,7%.</w:t>
      </w:r>
    </w:p>
    <w:p w:rsidR="00FD4689" w:rsidRDefault="00FD4689" w:rsidP="00FD4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виду расхода 852 «</w:t>
      </w:r>
      <w:r w:rsidRPr="00844A43">
        <w:rPr>
          <w:sz w:val="28"/>
          <w:szCs w:val="28"/>
        </w:rPr>
        <w:t>Уплата прочих налогов, сборов и иных платежей</w:t>
      </w:r>
      <w:r>
        <w:rPr>
          <w:sz w:val="28"/>
          <w:szCs w:val="28"/>
        </w:rPr>
        <w:t>»  плановые назначения на 2017 год составили 9,400 тыс. рублей, расходы составили 2,10365 тыс. рублей на уплату транспортного налога и НВОС.</w:t>
      </w:r>
    </w:p>
    <w:p w:rsidR="00FD4689" w:rsidRPr="00AF4548" w:rsidRDefault="00FD4689" w:rsidP="00FD4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виду расхода 853 «Уплата иных платежей» плановые назначения на 2017 год 5,000 тыс. рублей, фактические расходы составили 5,000 тыс. руб. или 100%. Расходы прошли на оплату штрафа.</w:t>
      </w:r>
    </w:p>
    <w:p w:rsidR="00FD4689" w:rsidRDefault="00FD4689" w:rsidP="00FD4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виду расхода 870 «Резервные средства»  плановые назначения на 2017 год составили 1,000 тыс. рублей. </w:t>
      </w:r>
    </w:p>
    <w:p w:rsidR="00FD4689" w:rsidRPr="007824F4" w:rsidRDefault="00FD4689" w:rsidP="00FD4689">
      <w:pPr>
        <w:ind w:left="708" w:hanging="566"/>
        <w:rPr>
          <w:bCs/>
          <w:sz w:val="28"/>
          <w:szCs w:val="28"/>
        </w:rPr>
      </w:pPr>
      <w:r w:rsidRPr="007824F4">
        <w:rPr>
          <w:b/>
          <w:bCs/>
          <w:sz w:val="28"/>
          <w:szCs w:val="28"/>
        </w:rPr>
        <w:t>Подраздел 0113 "Другие общегосударственные вопросы"</w:t>
      </w:r>
      <w:r w:rsidRPr="007824F4">
        <w:rPr>
          <w:bCs/>
          <w:sz w:val="28"/>
          <w:szCs w:val="28"/>
        </w:rPr>
        <w:t xml:space="preserve"> – за  </w:t>
      </w:r>
      <w:r>
        <w:rPr>
          <w:bCs/>
          <w:sz w:val="28"/>
          <w:szCs w:val="28"/>
        </w:rPr>
        <w:t xml:space="preserve">1 полугодие 2017 год   расходы составили  1179,59616  тыс. рублей,  при годовом плане 4827,3100  тыс. рублей или 24,4 </w:t>
      </w:r>
      <w:r w:rsidRPr="007824F4">
        <w:rPr>
          <w:bCs/>
          <w:sz w:val="28"/>
          <w:szCs w:val="28"/>
        </w:rPr>
        <w:t>% исполнения.</w:t>
      </w:r>
    </w:p>
    <w:p w:rsidR="00FD4689" w:rsidRPr="007824F4" w:rsidRDefault="00FD4689" w:rsidP="00FD4689">
      <w:pPr>
        <w:ind w:left="708" w:hanging="566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данному подразделу</w:t>
      </w:r>
      <w:r w:rsidRPr="007824F4">
        <w:rPr>
          <w:bCs/>
          <w:sz w:val="28"/>
          <w:szCs w:val="28"/>
        </w:rPr>
        <w:t xml:space="preserve"> произве</w:t>
      </w:r>
      <w:r>
        <w:rPr>
          <w:bCs/>
          <w:sz w:val="28"/>
          <w:szCs w:val="28"/>
        </w:rPr>
        <w:t>дены расходы на МКУ «Административно</w:t>
      </w:r>
      <w:r w:rsidRPr="007824F4">
        <w:rPr>
          <w:bCs/>
          <w:sz w:val="28"/>
          <w:szCs w:val="28"/>
        </w:rPr>
        <w:t>-хозяйственный отдел А</w:t>
      </w:r>
      <w:r>
        <w:rPr>
          <w:bCs/>
          <w:sz w:val="28"/>
          <w:szCs w:val="28"/>
        </w:rPr>
        <w:t>дминистрации МО ГП «Наушкинское</w:t>
      </w:r>
      <w:r w:rsidRPr="007824F4">
        <w:rPr>
          <w:bCs/>
          <w:sz w:val="28"/>
          <w:szCs w:val="28"/>
        </w:rPr>
        <w:t>»</w:t>
      </w:r>
    </w:p>
    <w:p w:rsidR="00FD4689" w:rsidRDefault="00FD4689" w:rsidP="00FD4689">
      <w:pPr>
        <w:ind w:left="708" w:hanging="56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- 372,296522,20595 </w:t>
      </w:r>
      <w:r w:rsidRPr="007824F4">
        <w:rPr>
          <w:bCs/>
          <w:sz w:val="28"/>
          <w:szCs w:val="28"/>
        </w:rPr>
        <w:t xml:space="preserve"> тыс. рублей на выплату заработной платы</w:t>
      </w:r>
    </w:p>
    <w:p w:rsidR="00FD4689" w:rsidRPr="007824F4" w:rsidRDefault="00FD4689" w:rsidP="00FD4689">
      <w:pPr>
        <w:ind w:left="708" w:hanging="56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 30,03374 тыс. рублей оплата услуг связи, интернета</w:t>
      </w:r>
    </w:p>
    <w:p w:rsidR="00FD4689" w:rsidRPr="00492DED" w:rsidRDefault="00FD4689" w:rsidP="00FD4689">
      <w:pPr>
        <w:ind w:left="708" w:hanging="56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492DED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214,48125</w:t>
      </w:r>
      <w:r w:rsidRPr="00492DED">
        <w:rPr>
          <w:bCs/>
          <w:sz w:val="28"/>
          <w:szCs w:val="28"/>
        </w:rPr>
        <w:t xml:space="preserve"> тыс. рублей </w:t>
      </w:r>
      <w:r>
        <w:rPr>
          <w:bCs/>
          <w:sz w:val="28"/>
          <w:szCs w:val="28"/>
        </w:rPr>
        <w:t>охрана ОСГА</w:t>
      </w:r>
    </w:p>
    <w:p w:rsidR="00FD4689" w:rsidRPr="00492DED" w:rsidRDefault="00FD4689" w:rsidP="00FD4689">
      <w:pPr>
        <w:ind w:left="708" w:hanging="566"/>
        <w:rPr>
          <w:bCs/>
          <w:sz w:val="28"/>
          <w:szCs w:val="28"/>
        </w:rPr>
      </w:pPr>
      <w:r w:rsidRPr="00492DED">
        <w:rPr>
          <w:bCs/>
          <w:sz w:val="28"/>
          <w:szCs w:val="28"/>
        </w:rPr>
        <w:t xml:space="preserve">  - </w:t>
      </w:r>
      <w:r>
        <w:rPr>
          <w:bCs/>
          <w:sz w:val="28"/>
          <w:szCs w:val="28"/>
        </w:rPr>
        <w:t>41,94423</w:t>
      </w:r>
      <w:r w:rsidRPr="00492DED">
        <w:rPr>
          <w:bCs/>
          <w:sz w:val="28"/>
          <w:szCs w:val="28"/>
        </w:rPr>
        <w:t xml:space="preserve"> тыс</w:t>
      </w:r>
      <w:proofErr w:type="gramStart"/>
      <w:r w:rsidRPr="00492DED">
        <w:rPr>
          <w:bCs/>
          <w:sz w:val="28"/>
          <w:szCs w:val="28"/>
        </w:rPr>
        <w:t>.р</w:t>
      </w:r>
      <w:proofErr w:type="gramEnd"/>
      <w:r w:rsidRPr="00492DED">
        <w:rPr>
          <w:bCs/>
          <w:sz w:val="28"/>
          <w:szCs w:val="28"/>
        </w:rPr>
        <w:t xml:space="preserve">ублей </w:t>
      </w:r>
      <w:r>
        <w:rPr>
          <w:bCs/>
          <w:sz w:val="28"/>
          <w:szCs w:val="28"/>
        </w:rPr>
        <w:t>электроэнергия</w:t>
      </w:r>
    </w:p>
    <w:p w:rsidR="00FD4689" w:rsidRPr="00492DED" w:rsidRDefault="00FD4689" w:rsidP="00FD4689">
      <w:pPr>
        <w:ind w:left="708" w:hanging="566"/>
        <w:rPr>
          <w:bCs/>
          <w:sz w:val="28"/>
          <w:szCs w:val="28"/>
        </w:rPr>
      </w:pPr>
      <w:r w:rsidRPr="00492DED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26,100</w:t>
      </w:r>
      <w:r w:rsidRPr="00492DED">
        <w:rPr>
          <w:bCs/>
          <w:sz w:val="28"/>
          <w:szCs w:val="28"/>
        </w:rPr>
        <w:t xml:space="preserve"> тыс. рублей </w:t>
      </w:r>
      <w:r>
        <w:rPr>
          <w:bCs/>
          <w:sz w:val="28"/>
          <w:szCs w:val="28"/>
        </w:rPr>
        <w:t>запчасти</w:t>
      </w:r>
    </w:p>
    <w:p w:rsidR="00FD4689" w:rsidRDefault="00FD4689" w:rsidP="00FD4689">
      <w:pPr>
        <w:ind w:left="708" w:hanging="566"/>
        <w:rPr>
          <w:bCs/>
          <w:sz w:val="28"/>
          <w:szCs w:val="28"/>
        </w:rPr>
      </w:pPr>
      <w:r w:rsidRPr="00492DED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95,57497</w:t>
      </w:r>
      <w:r w:rsidRPr="00492DED">
        <w:rPr>
          <w:bCs/>
          <w:sz w:val="28"/>
          <w:szCs w:val="28"/>
        </w:rPr>
        <w:t xml:space="preserve"> тыс. рублей ГСМ</w:t>
      </w:r>
    </w:p>
    <w:p w:rsidR="00FD4689" w:rsidRDefault="00FD4689" w:rsidP="00FD4689">
      <w:pPr>
        <w:ind w:left="708" w:hanging="566"/>
        <w:rPr>
          <w:bCs/>
          <w:sz w:val="28"/>
          <w:szCs w:val="28"/>
        </w:rPr>
      </w:pPr>
      <w:r>
        <w:rPr>
          <w:bCs/>
          <w:sz w:val="28"/>
          <w:szCs w:val="28"/>
        </w:rPr>
        <w:t>- 15,00038 тыс. руб. заправка картриджа</w:t>
      </w:r>
    </w:p>
    <w:p w:rsidR="00FD4689" w:rsidRDefault="00FD4689" w:rsidP="00FD4689">
      <w:pPr>
        <w:ind w:left="708" w:hanging="566"/>
        <w:rPr>
          <w:bCs/>
          <w:sz w:val="28"/>
          <w:szCs w:val="28"/>
        </w:rPr>
      </w:pPr>
      <w:r>
        <w:rPr>
          <w:bCs/>
          <w:sz w:val="28"/>
          <w:szCs w:val="28"/>
        </w:rPr>
        <w:t>- 194,76564 тыс. руб. – охрана, уборка ДК</w:t>
      </w:r>
    </w:p>
    <w:p w:rsidR="00FD4689" w:rsidRDefault="00FD4689" w:rsidP="00FD4689">
      <w:pPr>
        <w:ind w:left="708" w:hanging="566"/>
        <w:rPr>
          <w:bCs/>
          <w:sz w:val="28"/>
          <w:szCs w:val="28"/>
        </w:rPr>
      </w:pPr>
      <w:r>
        <w:rPr>
          <w:bCs/>
          <w:sz w:val="28"/>
          <w:szCs w:val="28"/>
        </w:rPr>
        <w:t>- 0,490 тыс. руб. – тех. осмотр</w:t>
      </w:r>
    </w:p>
    <w:p w:rsidR="00FD4689" w:rsidRPr="007824F4" w:rsidRDefault="00FD4689" w:rsidP="00FD4689">
      <w:pPr>
        <w:ind w:left="708" w:hanging="56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- 39,000 тыс. руб. – договор цессии за НЭК </w:t>
      </w:r>
      <w:proofErr w:type="spellStart"/>
      <w:r>
        <w:rPr>
          <w:bCs/>
          <w:sz w:val="28"/>
          <w:szCs w:val="28"/>
        </w:rPr>
        <w:t>Читаэнергосбыт</w:t>
      </w:r>
      <w:proofErr w:type="spellEnd"/>
    </w:p>
    <w:p w:rsidR="00FD4689" w:rsidRDefault="00FD4689" w:rsidP="00FD468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02 «Национальная оборона»</w:t>
      </w:r>
    </w:p>
    <w:p w:rsidR="00FD4689" w:rsidRDefault="00FD4689" w:rsidP="00FD4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 плановые назначения на 2017 год составляют 177,900 тыс. рублей, фактические расходы составили 63,38650 тыс. рублей или 35,6 % исполнения. Расходы проведены на  оплату труда и начисления специалиста ВУС.</w:t>
      </w:r>
    </w:p>
    <w:p w:rsidR="00FD4689" w:rsidRDefault="00FD4689" w:rsidP="00FD4689">
      <w:pPr>
        <w:ind w:firstLine="708"/>
        <w:jc w:val="both"/>
        <w:rPr>
          <w:sz w:val="28"/>
          <w:szCs w:val="28"/>
        </w:rPr>
      </w:pPr>
    </w:p>
    <w:p w:rsidR="00FD4689" w:rsidRDefault="00FD4689" w:rsidP="00FD468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Раздел 03 «Национальная безопасность и правоохранительная деятельность»</w:t>
      </w:r>
    </w:p>
    <w:p w:rsidR="00FD4689" w:rsidRDefault="00FD4689" w:rsidP="00FD4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 плановые назначения на 2017 год составили 39,684 тыс. рублей, фактические расходы не проводились. Денежные средства зарезервированы для обеспечения пожарной безопасности и выполнения функций в случае ЧС.</w:t>
      </w:r>
    </w:p>
    <w:p w:rsidR="00FD4689" w:rsidRDefault="00FD4689" w:rsidP="00FD46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04 «Национальная экономика»</w:t>
      </w:r>
    </w:p>
    <w:p w:rsidR="00FD4689" w:rsidRDefault="00FD4689" w:rsidP="00FD4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разделу плановые назначения на 2017 год составляют 748,59835 тыс. рублей, фактические расходы в 1 полугодии 2017 г. составили 129,000 тыс. руб. или 17,2%. Расходы прошли на покупку оборудования  к пешеходному переходу и его установку. </w:t>
      </w:r>
    </w:p>
    <w:p w:rsidR="00FD4689" w:rsidRDefault="00FD4689" w:rsidP="00FD4689">
      <w:pPr>
        <w:ind w:firstLine="708"/>
        <w:jc w:val="center"/>
        <w:rPr>
          <w:sz w:val="28"/>
          <w:szCs w:val="28"/>
        </w:rPr>
      </w:pPr>
    </w:p>
    <w:p w:rsidR="00FD4689" w:rsidRDefault="00FD4689" w:rsidP="00FD4689">
      <w:pPr>
        <w:ind w:firstLine="708"/>
        <w:jc w:val="center"/>
        <w:rPr>
          <w:sz w:val="28"/>
          <w:szCs w:val="28"/>
        </w:rPr>
      </w:pPr>
    </w:p>
    <w:p w:rsidR="00FD4689" w:rsidRDefault="00FD4689" w:rsidP="00FD468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05 «Жилищно-коммунальное хозяйство»</w:t>
      </w:r>
    </w:p>
    <w:p w:rsidR="00FD4689" w:rsidRDefault="00FD4689" w:rsidP="00FD4689">
      <w:pPr>
        <w:ind w:firstLine="708"/>
        <w:jc w:val="both"/>
        <w:rPr>
          <w:sz w:val="28"/>
          <w:szCs w:val="28"/>
        </w:rPr>
      </w:pPr>
      <w:r w:rsidRPr="00505C10">
        <w:rPr>
          <w:sz w:val="28"/>
          <w:szCs w:val="28"/>
        </w:rPr>
        <w:t xml:space="preserve">По данному разделу плановые назначения бюджета на 2017 год составляют </w:t>
      </w:r>
      <w:r>
        <w:rPr>
          <w:sz w:val="28"/>
          <w:szCs w:val="28"/>
        </w:rPr>
        <w:t>4092,67604</w:t>
      </w:r>
      <w:r w:rsidRPr="00505C10">
        <w:rPr>
          <w:sz w:val="28"/>
          <w:szCs w:val="28"/>
        </w:rPr>
        <w:t xml:space="preserve"> тыс. рублей,  в </w:t>
      </w:r>
      <w:r>
        <w:rPr>
          <w:sz w:val="28"/>
          <w:szCs w:val="28"/>
        </w:rPr>
        <w:t>1 полугодии</w:t>
      </w:r>
      <w:r w:rsidRPr="00505C10">
        <w:rPr>
          <w:sz w:val="28"/>
          <w:szCs w:val="28"/>
        </w:rPr>
        <w:t xml:space="preserve"> 2017 года фактические расходы составили </w:t>
      </w:r>
      <w:r>
        <w:rPr>
          <w:sz w:val="28"/>
          <w:szCs w:val="28"/>
        </w:rPr>
        <w:t>269,40855</w:t>
      </w:r>
      <w:r w:rsidRPr="00505C1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 Расходы проведены на оплату:</w:t>
      </w:r>
    </w:p>
    <w:p w:rsidR="00FD4689" w:rsidRDefault="00FD4689" w:rsidP="00FD4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лакокрасочные изделия (обои, кисти) – 12,1650 тыс. руб.</w:t>
      </w:r>
    </w:p>
    <w:p w:rsidR="00FD4689" w:rsidRDefault="00FD4689" w:rsidP="00FD4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 ГПХ (сантехнические работы, внесение данных в ГИС ЖКХ)–     </w:t>
      </w:r>
    </w:p>
    <w:p w:rsidR="00FD4689" w:rsidRDefault="00FD4689" w:rsidP="00FD4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26,94418 тыс. руб.</w:t>
      </w:r>
    </w:p>
    <w:p w:rsidR="00FD4689" w:rsidRDefault="00FD4689" w:rsidP="00FD4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общественные работы – 19,40852 тыс. руб.</w:t>
      </w:r>
    </w:p>
    <w:p w:rsidR="00FD4689" w:rsidRDefault="00FD4689" w:rsidP="00FD4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охрана ТМЦ – 121,29335 тыс. руб.</w:t>
      </w:r>
    </w:p>
    <w:p w:rsidR="00FD4689" w:rsidRDefault="00FD4689" w:rsidP="00FD4689">
      <w:pPr>
        <w:ind w:firstLine="708"/>
        <w:jc w:val="both"/>
        <w:rPr>
          <w:sz w:val="28"/>
          <w:szCs w:val="28"/>
        </w:rPr>
      </w:pPr>
      <w:r w:rsidRPr="00436A67">
        <w:rPr>
          <w:sz w:val="28"/>
          <w:szCs w:val="28"/>
        </w:rPr>
        <w:t>- стройматериалов и лакокрасочных изделий ТОС РБ – 41,500 тыс. руб.</w:t>
      </w:r>
    </w:p>
    <w:p w:rsidR="00FD4689" w:rsidRDefault="00FD4689" w:rsidP="00FD4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лакокрасочных изделий ТОС район – 10,00 тыс. руб.</w:t>
      </w:r>
    </w:p>
    <w:p w:rsidR="00FD4689" w:rsidRPr="00505C10" w:rsidRDefault="00FD4689" w:rsidP="00FD4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– 38,0975 тыс. руб.</w:t>
      </w:r>
    </w:p>
    <w:p w:rsidR="00FD4689" w:rsidRDefault="00FD4689" w:rsidP="00FD468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07 «Образование»</w:t>
      </w:r>
    </w:p>
    <w:p w:rsidR="00FD4689" w:rsidRDefault="00FD4689" w:rsidP="00FD4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 плановые назначения бюджета на 2017 год составляют 40,0000 тыс. рублей,  в 1 полугодии 2017 года фактические расходы не проводились.</w:t>
      </w:r>
    </w:p>
    <w:p w:rsidR="00FD4689" w:rsidRDefault="00FD4689" w:rsidP="00FD4689">
      <w:pPr>
        <w:ind w:firstLine="708"/>
        <w:jc w:val="both"/>
        <w:rPr>
          <w:sz w:val="28"/>
          <w:szCs w:val="28"/>
        </w:rPr>
      </w:pPr>
    </w:p>
    <w:p w:rsidR="00FD4689" w:rsidRDefault="00FD4689" w:rsidP="00FD468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08 «Культура, кинематография»</w:t>
      </w:r>
    </w:p>
    <w:p w:rsidR="00FD4689" w:rsidRDefault="00FD4689" w:rsidP="00FD4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 плановые назначения на 2017 год составляют 1212,43216 тыс. рублей, фактические расходы составили – 440,0791 тыс. руб. или 36,3%.</w:t>
      </w:r>
    </w:p>
    <w:p w:rsidR="00FD4689" w:rsidRDefault="00FD4689" w:rsidP="00FD4689">
      <w:pPr>
        <w:ind w:firstLine="708"/>
        <w:jc w:val="both"/>
        <w:rPr>
          <w:sz w:val="28"/>
          <w:szCs w:val="28"/>
        </w:rPr>
      </w:pPr>
    </w:p>
    <w:p w:rsidR="00FD4689" w:rsidRDefault="00FD4689" w:rsidP="00FD468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10 «Социальная политика»</w:t>
      </w:r>
    </w:p>
    <w:p w:rsidR="00FD4689" w:rsidRDefault="00FD4689" w:rsidP="00FD4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 плановые назначения на 2017 год составляют 386,02260 тыс. рублей, фактические расходы на выплату муниципальной пенсии – 99,37114 тыс. рублей или 25,7% исполнения.</w:t>
      </w:r>
    </w:p>
    <w:p w:rsidR="00FD4689" w:rsidRDefault="00FD4689" w:rsidP="00FD4689">
      <w:pPr>
        <w:ind w:firstLine="708"/>
        <w:jc w:val="both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</w:p>
    <w:p w:rsidR="00FD4689" w:rsidRDefault="00FD4689" w:rsidP="00FD46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11 «Физическая культура и спорт»</w:t>
      </w:r>
    </w:p>
    <w:p w:rsidR="00FD4689" w:rsidRDefault="00FD4689" w:rsidP="00FD4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 плановые назначения на 2017 год составляют 251,500 тыс. рублей, фактические расходы составили 18,750 тыс. руб. или 7,5%.</w:t>
      </w:r>
    </w:p>
    <w:p w:rsidR="00FD4689" w:rsidRDefault="00FD4689" w:rsidP="00FD4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проведены на оплату:</w:t>
      </w:r>
    </w:p>
    <w:p w:rsidR="00FD4689" w:rsidRDefault="00FD4689" w:rsidP="00FD4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тренажера - </w:t>
      </w:r>
      <w:r w:rsidRPr="006D5CFC">
        <w:rPr>
          <w:sz w:val="28"/>
          <w:szCs w:val="28"/>
        </w:rPr>
        <w:t>12,000 тыс. руб. ТОС</w:t>
      </w:r>
      <w:r>
        <w:rPr>
          <w:sz w:val="28"/>
          <w:szCs w:val="28"/>
        </w:rPr>
        <w:t xml:space="preserve"> район</w:t>
      </w:r>
    </w:p>
    <w:p w:rsidR="00FD4689" w:rsidRDefault="00FD4689" w:rsidP="00FD4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- 6,750 тыс. руб. – спартакиада инвалидов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3020"/>
        <w:gridCol w:w="1460"/>
        <w:gridCol w:w="1262"/>
        <w:gridCol w:w="1408"/>
        <w:gridCol w:w="1262"/>
        <w:gridCol w:w="960"/>
      </w:tblGrid>
      <w:tr w:rsidR="00FD4689" w:rsidRPr="00E46E69" w:rsidTr="002F5930">
        <w:trPr>
          <w:trHeight w:val="315"/>
        </w:trPr>
        <w:tc>
          <w:tcPr>
            <w:tcW w:w="9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center"/>
            </w:pPr>
            <w:r w:rsidRPr="00E46E69">
              <w:t xml:space="preserve">Темпы роста расходов в </w:t>
            </w:r>
            <w:r>
              <w:t>1 полугодии 2016-2017</w:t>
            </w:r>
            <w:r w:rsidRPr="00E46E69">
              <w:t xml:space="preserve">гг. </w:t>
            </w:r>
          </w:p>
        </w:tc>
      </w:tr>
      <w:tr w:rsidR="00FD4689" w:rsidRPr="00E46E69" w:rsidTr="002F5930">
        <w:trPr>
          <w:trHeight w:val="315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689" w:rsidRPr="00E46E69" w:rsidRDefault="00FD4689" w:rsidP="002F5930">
            <w:pPr>
              <w:jc w:val="center"/>
            </w:pPr>
            <w:r w:rsidRPr="00E46E69">
              <w:t xml:space="preserve"> Наименование показателя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center"/>
            </w:pPr>
            <w:r>
              <w:t>1 полугодие</w:t>
            </w:r>
            <w:r w:rsidRPr="00E46E69">
              <w:t xml:space="preserve"> 2016г. 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center"/>
            </w:pPr>
            <w:r>
              <w:t>1 полугодие</w:t>
            </w:r>
            <w:r w:rsidRPr="00E46E69">
              <w:t xml:space="preserve"> 2017г.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rPr>
                <w:color w:val="000000"/>
              </w:rPr>
            </w:pPr>
            <w:r w:rsidRPr="00E46E69">
              <w:rPr>
                <w:color w:val="000000"/>
              </w:rPr>
              <w:t> </w:t>
            </w:r>
          </w:p>
        </w:tc>
      </w:tr>
      <w:tr w:rsidR="00FD4689" w:rsidRPr="00E46E69" w:rsidTr="002F5930">
        <w:trPr>
          <w:trHeight w:val="945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689" w:rsidRPr="00E46E69" w:rsidRDefault="00FD4689" w:rsidP="002F5930"/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9" w:rsidRPr="00E46E69" w:rsidRDefault="00FD4689" w:rsidP="002F5930">
            <w:pPr>
              <w:jc w:val="center"/>
            </w:pPr>
            <w:r w:rsidRPr="00E46E69">
              <w:t>Исполнено, тыс</w:t>
            </w:r>
            <w:proofErr w:type="gramStart"/>
            <w:r w:rsidRPr="00E46E69">
              <w:t>.р</w:t>
            </w:r>
            <w:proofErr w:type="gramEnd"/>
            <w:r w:rsidRPr="00E46E69">
              <w:t>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9" w:rsidRPr="00E46E69" w:rsidRDefault="00FD4689" w:rsidP="002F5930">
            <w:pPr>
              <w:jc w:val="center"/>
            </w:pPr>
            <w:r w:rsidRPr="00E46E69">
              <w:t>Удельный вес,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9" w:rsidRPr="00E46E69" w:rsidRDefault="00FD4689" w:rsidP="002F5930">
            <w:pPr>
              <w:jc w:val="center"/>
            </w:pPr>
            <w:r w:rsidRPr="00E46E69">
              <w:t>Исполнено, тыс</w:t>
            </w:r>
            <w:proofErr w:type="gramStart"/>
            <w:r w:rsidRPr="00E46E69">
              <w:t>.р</w:t>
            </w:r>
            <w:proofErr w:type="gramEnd"/>
            <w:r w:rsidRPr="00E46E69">
              <w:t>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9" w:rsidRPr="00E46E69" w:rsidRDefault="00FD4689" w:rsidP="002F5930">
            <w:pPr>
              <w:jc w:val="center"/>
            </w:pPr>
            <w:r w:rsidRPr="00E46E69"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9" w:rsidRPr="00E46E69" w:rsidRDefault="00FD4689" w:rsidP="002F5930">
            <w:pPr>
              <w:jc w:val="center"/>
            </w:pPr>
            <w:r w:rsidRPr="00E46E69">
              <w:t>Темп роста, %</w:t>
            </w:r>
          </w:p>
        </w:tc>
      </w:tr>
      <w:tr w:rsidR="00FD4689" w:rsidRPr="00E46E69" w:rsidTr="002F5930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9" w:rsidRPr="00E46E69" w:rsidRDefault="00FD4689" w:rsidP="002F5930">
            <w:r w:rsidRPr="00E46E69">
              <w:t>Расходы бюджета -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3379,74752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2636,74910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83,31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  <w:rPr>
                <w:color w:val="000000"/>
              </w:rPr>
            </w:pPr>
            <w:r w:rsidRPr="00E46E69">
              <w:rPr>
                <w:color w:val="000000"/>
              </w:rPr>
              <w:t>78,02</w:t>
            </w:r>
          </w:p>
        </w:tc>
      </w:tr>
      <w:tr w:rsidR="00FD4689" w:rsidRPr="00E46E69" w:rsidTr="002F5930">
        <w:trPr>
          <w:trHeight w:val="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r w:rsidRPr="00E46E69"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r w:rsidRPr="00E46E69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r w:rsidRPr="00E46E6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r w:rsidRPr="00E46E6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r w:rsidRPr="00E46E6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rPr>
                <w:color w:val="000000"/>
              </w:rPr>
            </w:pPr>
            <w:r w:rsidRPr="00E46E69">
              <w:rPr>
                <w:color w:val="000000"/>
              </w:rPr>
              <w:t> </w:t>
            </w:r>
          </w:p>
        </w:tc>
      </w:tr>
      <w:tr w:rsidR="00FD4689" w:rsidRPr="00E46E69" w:rsidTr="002F5930">
        <w:trPr>
          <w:trHeight w:val="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9" w:rsidRPr="00E46E69" w:rsidRDefault="00FD4689" w:rsidP="002F5930">
            <w:pPr>
              <w:rPr>
                <w:sz w:val="20"/>
                <w:szCs w:val="20"/>
              </w:rPr>
            </w:pPr>
            <w:r w:rsidRPr="00E46E6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2479,00327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73,35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1616,75800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61,32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  <w:rPr>
                <w:color w:val="000000"/>
              </w:rPr>
            </w:pPr>
            <w:r w:rsidRPr="00E46E69">
              <w:rPr>
                <w:color w:val="000000"/>
              </w:rPr>
              <w:t>65,22</w:t>
            </w:r>
          </w:p>
        </w:tc>
      </w:tr>
      <w:tr w:rsidR="00FD4689" w:rsidRPr="00E46E69" w:rsidTr="002F5930">
        <w:trPr>
          <w:trHeight w:val="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9" w:rsidRPr="00E46E69" w:rsidRDefault="00FD4689" w:rsidP="002F5930">
            <w:pPr>
              <w:rPr>
                <w:sz w:val="20"/>
                <w:szCs w:val="20"/>
              </w:rPr>
            </w:pPr>
            <w:r w:rsidRPr="00E46E6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63,26141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1,87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63,38650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  <w:rPr>
                <w:color w:val="000000"/>
              </w:rPr>
            </w:pPr>
            <w:r w:rsidRPr="00E46E69">
              <w:rPr>
                <w:color w:val="000000"/>
              </w:rPr>
              <w:t>0,00</w:t>
            </w:r>
          </w:p>
        </w:tc>
      </w:tr>
      <w:tr w:rsidR="00FD4689" w:rsidRPr="00E46E69" w:rsidTr="002F5930">
        <w:trPr>
          <w:trHeight w:val="4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9" w:rsidRPr="00E46E69" w:rsidRDefault="00FD4689" w:rsidP="002F5930">
            <w:pPr>
              <w:rPr>
                <w:sz w:val="20"/>
                <w:szCs w:val="20"/>
              </w:rPr>
            </w:pPr>
            <w:r w:rsidRPr="00E46E6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  <w:rPr>
                <w:color w:val="000000"/>
              </w:rPr>
            </w:pPr>
            <w:r w:rsidRPr="00E46E69">
              <w:rPr>
                <w:color w:val="000000"/>
              </w:rPr>
              <w:t>0,00</w:t>
            </w:r>
          </w:p>
        </w:tc>
      </w:tr>
      <w:tr w:rsidR="00FD4689" w:rsidRPr="00E46E69" w:rsidTr="002F5930">
        <w:trPr>
          <w:trHeight w:val="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9" w:rsidRPr="00E46E69" w:rsidRDefault="00FD4689" w:rsidP="002F5930">
            <w:pPr>
              <w:rPr>
                <w:sz w:val="20"/>
                <w:szCs w:val="20"/>
              </w:rPr>
            </w:pPr>
            <w:r w:rsidRPr="00E46E6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220,23846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6,52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129,00000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  <w:rPr>
                <w:color w:val="000000"/>
              </w:rPr>
            </w:pPr>
            <w:r w:rsidRPr="00E46E69">
              <w:rPr>
                <w:color w:val="000000"/>
              </w:rPr>
              <w:t>0,00</w:t>
            </w:r>
          </w:p>
        </w:tc>
      </w:tr>
      <w:tr w:rsidR="00FD4689" w:rsidRPr="00E46E69" w:rsidTr="002F5930">
        <w:trPr>
          <w:trHeight w:val="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9" w:rsidRPr="00E46E69" w:rsidRDefault="00FD4689" w:rsidP="002F5930">
            <w:pPr>
              <w:rPr>
                <w:sz w:val="20"/>
                <w:szCs w:val="20"/>
              </w:rPr>
            </w:pPr>
            <w:r w:rsidRPr="00E46E69">
              <w:rPr>
                <w:sz w:val="20"/>
                <w:szCs w:val="20"/>
              </w:rPr>
              <w:t>КУЛЬТУРА, КИМЕМАТОГРАФИЯ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440,07491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  <w:rPr>
                <w:color w:val="000000"/>
              </w:rPr>
            </w:pPr>
            <w:r w:rsidRPr="00E46E69">
              <w:rPr>
                <w:color w:val="000000"/>
              </w:rPr>
              <w:t>0,00</w:t>
            </w:r>
          </w:p>
        </w:tc>
      </w:tr>
      <w:tr w:rsidR="00FD4689" w:rsidRPr="00E46E69" w:rsidTr="002F5930">
        <w:trPr>
          <w:trHeight w:val="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9" w:rsidRPr="00E46E69" w:rsidRDefault="00FD4689" w:rsidP="002F5930">
            <w:pPr>
              <w:rPr>
                <w:sz w:val="20"/>
                <w:szCs w:val="20"/>
              </w:rPr>
            </w:pPr>
            <w:r w:rsidRPr="00E46E6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354,79130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10,50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269,40855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10,22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  <w:rPr>
                <w:color w:val="000000"/>
              </w:rPr>
            </w:pPr>
            <w:r w:rsidRPr="00E46E69">
              <w:rPr>
                <w:color w:val="000000"/>
              </w:rPr>
              <w:t>0,00</w:t>
            </w:r>
          </w:p>
        </w:tc>
      </w:tr>
      <w:tr w:rsidR="00FD4689" w:rsidRPr="00E46E69" w:rsidTr="002F5930">
        <w:trPr>
          <w:trHeight w:val="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9" w:rsidRPr="00E46E69" w:rsidRDefault="00FD4689" w:rsidP="002F5930">
            <w:pPr>
              <w:rPr>
                <w:sz w:val="20"/>
                <w:szCs w:val="20"/>
              </w:rPr>
            </w:pPr>
            <w:r w:rsidRPr="00E46E69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41,50763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1,23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  <w:rPr>
                <w:color w:val="000000"/>
              </w:rPr>
            </w:pPr>
            <w:r w:rsidRPr="00E46E69">
              <w:rPr>
                <w:color w:val="000000"/>
              </w:rPr>
              <w:t>0,00</w:t>
            </w:r>
          </w:p>
        </w:tc>
      </w:tr>
      <w:tr w:rsidR="00FD4689" w:rsidRPr="00E46E69" w:rsidTr="002F5930">
        <w:trPr>
          <w:trHeight w:val="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9" w:rsidRPr="00E46E69" w:rsidRDefault="00FD4689" w:rsidP="002F5930">
            <w:pPr>
              <w:rPr>
                <w:sz w:val="20"/>
                <w:szCs w:val="20"/>
              </w:rPr>
            </w:pPr>
            <w:r w:rsidRPr="00E46E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124,79545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3,69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99,37114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  <w:rPr>
                <w:color w:val="000000"/>
              </w:rPr>
            </w:pPr>
            <w:r w:rsidRPr="00E46E69">
              <w:rPr>
                <w:color w:val="000000"/>
              </w:rPr>
              <w:t>79,63</w:t>
            </w:r>
          </w:p>
        </w:tc>
      </w:tr>
      <w:tr w:rsidR="00FD4689" w:rsidRPr="00E46E69" w:rsidTr="002F5930">
        <w:trPr>
          <w:trHeight w:val="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9" w:rsidRPr="00E46E69" w:rsidRDefault="00FD4689" w:rsidP="002F5930">
            <w:pPr>
              <w:rPr>
                <w:sz w:val="20"/>
                <w:szCs w:val="20"/>
              </w:rPr>
            </w:pPr>
            <w:r w:rsidRPr="00E46E6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96,15000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2,84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18,75000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</w:pPr>
            <w:r w:rsidRPr="00E46E69">
              <w:t>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9" w:rsidRPr="00E46E69" w:rsidRDefault="00FD4689" w:rsidP="002F5930">
            <w:pPr>
              <w:jc w:val="right"/>
              <w:rPr>
                <w:color w:val="000000"/>
              </w:rPr>
            </w:pPr>
            <w:r w:rsidRPr="00E46E69">
              <w:rPr>
                <w:color w:val="000000"/>
              </w:rPr>
              <w:t>0,00</w:t>
            </w:r>
          </w:p>
        </w:tc>
      </w:tr>
    </w:tbl>
    <w:p w:rsidR="00FD4689" w:rsidRDefault="00FD4689" w:rsidP="00FD4689">
      <w:pPr>
        <w:rPr>
          <w:b/>
          <w:sz w:val="28"/>
          <w:szCs w:val="28"/>
        </w:rPr>
      </w:pPr>
    </w:p>
    <w:p w:rsidR="00FD4689" w:rsidRPr="002E3D79" w:rsidRDefault="00FD4689" w:rsidP="00FD4689">
      <w:pPr>
        <w:jc w:val="center"/>
        <w:rPr>
          <w:b/>
          <w:sz w:val="28"/>
          <w:szCs w:val="28"/>
        </w:rPr>
      </w:pPr>
      <w:r w:rsidRPr="002E3D79">
        <w:rPr>
          <w:b/>
          <w:sz w:val="28"/>
          <w:szCs w:val="28"/>
        </w:rPr>
        <w:t>Остатки средств</w:t>
      </w:r>
      <w:r>
        <w:rPr>
          <w:b/>
          <w:sz w:val="28"/>
          <w:szCs w:val="28"/>
        </w:rPr>
        <w:t xml:space="preserve"> бюджета на 01.07.2017</w:t>
      </w:r>
      <w:r w:rsidRPr="002E3D79">
        <w:rPr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7"/>
        <w:gridCol w:w="1606"/>
      </w:tblGrid>
      <w:tr w:rsidR="00FD4689" w:rsidRPr="002E3D79" w:rsidTr="002F5930">
        <w:trPr>
          <w:trHeight w:val="403"/>
        </w:trPr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89" w:rsidRPr="002E3D79" w:rsidRDefault="00FD4689" w:rsidP="002F5930">
            <w:pPr>
              <w:rPr>
                <w:sz w:val="28"/>
                <w:szCs w:val="28"/>
              </w:rPr>
            </w:pPr>
            <w:r w:rsidRPr="002E3D79">
              <w:rPr>
                <w:sz w:val="28"/>
                <w:szCs w:val="28"/>
              </w:rPr>
              <w:t>Наименование субсидии (субвенции)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89" w:rsidRPr="002E3D79" w:rsidRDefault="00FD4689" w:rsidP="002F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E3D79">
              <w:rPr>
                <w:sz w:val="28"/>
                <w:szCs w:val="28"/>
              </w:rPr>
              <w:t>р</w:t>
            </w:r>
            <w:proofErr w:type="gramEnd"/>
            <w:r w:rsidRPr="002E3D79">
              <w:rPr>
                <w:sz w:val="28"/>
                <w:szCs w:val="28"/>
              </w:rPr>
              <w:t>ублей</w:t>
            </w:r>
          </w:p>
        </w:tc>
      </w:tr>
      <w:tr w:rsidR="00FD4689" w:rsidRPr="002E3D79" w:rsidTr="002F5930"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89" w:rsidRPr="002E3D79" w:rsidRDefault="00FD4689" w:rsidP="002F5930">
            <w:pPr>
              <w:rPr>
                <w:b/>
                <w:sz w:val="28"/>
                <w:szCs w:val="28"/>
              </w:rPr>
            </w:pPr>
            <w:r w:rsidRPr="002E3D79">
              <w:rPr>
                <w:b/>
                <w:sz w:val="28"/>
                <w:szCs w:val="28"/>
              </w:rPr>
              <w:t>Остатки средств бюджета всего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89" w:rsidRPr="002E3D79" w:rsidRDefault="00FD4689" w:rsidP="002F59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1306,20805</w:t>
            </w:r>
          </w:p>
        </w:tc>
      </w:tr>
      <w:tr w:rsidR="00FD4689" w:rsidRPr="002E3D79" w:rsidTr="002F5930"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CellMar>
                <w:left w:w="4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  <w:gridCol w:w="46"/>
            </w:tblGrid>
            <w:tr w:rsidR="00FD4689" w:rsidRPr="002E3D79" w:rsidTr="002F5930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0000"/>
                    <w:right w:val="nil"/>
                  </w:tcBorders>
                  <w:vAlign w:val="bottom"/>
                  <w:hideMark/>
                </w:tcPr>
                <w:p w:rsidR="00FD4689" w:rsidRPr="002E3D79" w:rsidRDefault="00FD4689" w:rsidP="002F5930">
                  <w:pPr>
                    <w:rPr>
                      <w:sz w:val="28"/>
                      <w:szCs w:val="28"/>
                    </w:rPr>
                  </w:pPr>
                  <w:r w:rsidRPr="002E3D79">
                    <w:rPr>
                      <w:sz w:val="28"/>
                      <w:szCs w:val="28"/>
                    </w:rPr>
                    <w:t xml:space="preserve"> 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689" w:rsidRPr="002E3D79" w:rsidRDefault="00FD4689" w:rsidP="002F5930"/>
              </w:tc>
            </w:tr>
          </w:tbl>
          <w:p w:rsidR="00FD4689" w:rsidRPr="002E3D79" w:rsidRDefault="00FD4689" w:rsidP="002F5930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89" w:rsidRPr="002E3D79" w:rsidRDefault="00FD4689" w:rsidP="002F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23,56350</w:t>
            </w:r>
          </w:p>
        </w:tc>
      </w:tr>
      <w:tr w:rsidR="00FD4689" w:rsidRPr="002E3D79" w:rsidTr="002F5930"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89" w:rsidRPr="002E3D79" w:rsidRDefault="00FD4689" w:rsidP="002F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«Лучшее территориальное самоуправление»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89" w:rsidRDefault="00FD4689" w:rsidP="002F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288,500</w:t>
            </w:r>
          </w:p>
        </w:tc>
      </w:tr>
      <w:tr w:rsidR="00FD4689" w:rsidRPr="002E3D79" w:rsidTr="002F5930"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89" w:rsidRPr="002E3D79" w:rsidRDefault="00FD4689" w:rsidP="002F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«Лучшее территориальное самоуправление»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89" w:rsidRDefault="00FD4689" w:rsidP="002F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FD4689" w:rsidRPr="002E3D79" w:rsidTr="002F5930">
        <w:trPr>
          <w:trHeight w:val="70"/>
        </w:trPr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89" w:rsidRPr="002E3D79" w:rsidRDefault="00FD4689" w:rsidP="002F5930">
            <w:pPr>
              <w:rPr>
                <w:b/>
                <w:sz w:val="28"/>
                <w:szCs w:val="28"/>
              </w:rPr>
            </w:pPr>
            <w:r w:rsidRPr="002E3D79">
              <w:rPr>
                <w:b/>
                <w:sz w:val="28"/>
                <w:szCs w:val="28"/>
              </w:rPr>
              <w:t xml:space="preserve">Итого целевых средств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89" w:rsidRPr="002E3D79" w:rsidRDefault="00FD4689" w:rsidP="002F59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394,06350</w:t>
            </w:r>
          </w:p>
        </w:tc>
      </w:tr>
      <w:tr w:rsidR="00FD4689" w:rsidTr="002F5930"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89" w:rsidRPr="002E3D79" w:rsidRDefault="00FD4689" w:rsidP="002F5930">
            <w:pPr>
              <w:rPr>
                <w:b/>
                <w:sz w:val="28"/>
                <w:szCs w:val="28"/>
              </w:rPr>
            </w:pPr>
            <w:r w:rsidRPr="002E3D79">
              <w:rPr>
                <w:b/>
                <w:sz w:val="28"/>
                <w:szCs w:val="28"/>
              </w:rPr>
              <w:t>Остатки средств на счетах (за исключением целевых средств)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89" w:rsidRDefault="00FD4689" w:rsidP="002F59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912,14455</w:t>
            </w:r>
          </w:p>
        </w:tc>
      </w:tr>
    </w:tbl>
    <w:p w:rsidR="00FD4689" w:rsidRDefault="00FD4689" w:rsidP="00FD4689">
      <w:pPr>
        <w:rPr>
          <w:b/>
          <w:sz w:val="28"/>
          <w:szCs w:val="28"/>
        </w:rPr>
      </w:pPr>
    </w:p>
    <w:p w:rsidR="00FD4689" w:rsidRDefault="00FD4689" w:rsidP="00FD4689">
      <w:pPr>
        <w:rPr>
          <w:b/>
          <w:sz w:val="28"/>
          <w:szCs w:val="28"/>
        </w:rPr>
      </w:pPr>
    </w:p>
    <w:p w:rsidR="00FD4689" w:rsidRDefault="00FD4689" w:rsidP="00FD4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финансировании расходов из резервного фонда Администрации МО ГП «Наушкинское» за 1 полугодие 2017 г.</w:t>
      </w:r>
    </w:p>
    <w:p w:rsidR="00FD4689" w:rsidRDefault="00FD4689" w:rsidP="00FD4689">
      <w:pPr>
        <w:rPr>
          <w:sz w:val="28"/>
          <w:szCs w:val="28"/>
        </w:rPr>
      </w:pPr>
    </w:p>
    <w:p w:rsidR="00FD4689" w:rsidRDefault="00FD4689" w:rsidP="00FD4689">
      <w:pPr>
        <w:rPr>
          <w:sz w:val="28"/>
          <w:szCs w:val="28"/>
        </w:rPr>
      </w:pPr>
    </w:p>
    <w:p w:rsidR="00FD4689" w:rsidRDefault="00FD4689" w:rsidP="00FD4689">
      <w:pPr>
        <w:rPr>
          <w:sz w:val="28"/>
          <w:szCs w:val="28"/>
        </w:rPr>
      </w:pPr>
    </w:p>
    <w:p w:rsidR="00FD4689" w:rsidRDefault="00FD4689" w:rsidP="00FD46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Финансирование из резервного фонда Администрации МО ГП «Наушкинское» в 1 полугодии 2017 года не проводилось.</w:t>
      </w:r>
    </w:p>
    <w:p w:rsidR="00FD4689" w:rsidRDefault="00FD4689" w:rsidP="00FD46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689" w:rsidRDefault="00FD4689" w:rsidP="00FD4689">
      <w:pPr>
        <w:jc w:val="both"/>
        <w:rPr>
          <w:sz w:val="28"/>
          <w:szCs w:val="28"/>
        </w:rPr>
      </w:pPr>
    </w:p>
    <w:p w:rsidR="00FD4689" w:rsidRDefault="00FD4689" w:rsidP="00FD4689">
      <w:pPr>
        <w:rPr>
          <w:sz w:val="28"/>
          <w:szCs w:val="28"/>
        </w:rPr>
      </w:pPr>
    </w:p>
    <w:p w:rsidR="00FD4689" w:rsidRDefault="00FD4689" w:rsidP="00FD4689"/>
    <w:p w:rsidR="00FD4689" w:rsidRDefault="00FD4689" w:rsidP="00FD4689">
      <w:pPr>
        <w:spacing w:line="360" w:lineRule="auto"/>
        <w:ind w:left="-567" w:right="-1" w:firstLine="567"/>
        <w:jc w:val="both"/>
      </w:pPr>
    </w:p>
    <w:p w:rsidR="00FD4689" w:rsidRDefault="00FD4689" w:rsidP="00FD4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                                                   ___________   _</w:t>
      </w:r>
      <w:r>
        <w:rPr>
          <w:rFonts w:ascii="Times New Roman" w:hAnsi="Times New Roman" w:cs="Times New Roman"/>
          <w:sz w:val="28"/>
          <w:szCs w:val="28"/>
          <w:u w:val="single"/>
        </w:rPr>
        <w:t>Капустина Н.И.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D4689" w:rsidRDefault="00FD4689" w:rsidP="00FD4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(подпись)     (расшифровка подписи)</w:t>
      </w:r>
    </w:p>
    <w:p w:rsidR="00FD4689" w:rsidRDefault="00FD4689" w:rsidP="00FD468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4689" w:rsidRDefault="00FD4689" w:rsidP="00FD4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бюджетного </w:t>
      </w:r>
    </w:p>
    <w:p w:rsidR="00FD4689" w:rsidRDefault="00FD4689" w:rsidP="00FD4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и анализа                         ___________   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Рампилова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__Х.И__</w:t>
      </w:r>
    </w:p>
    <w:p w:rsidR="00FD4689" w:rsidRDefault="00FD4689" w:rsidP="00FD4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(подпись)     (расшифровка подписи)</w:t>
      </w:r>
    </w:p>
    <w:p w:rsidR="00FD4689" w:rsidRDefault="00FD4689" w:rsidP="00FD4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бюджетного </w:t>
      </w:r>
    </w:p>
    <w:p w:rsidR="00FD4689" w:rsidRDefault="00FD4689" w:rsidP="00FD4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и анализа                         ___________   П.Н.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FD4689" w:rsidRDefault="00FD4689" w:rsidP="00FD4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(подпись)     (расшифровка подписи)</w:t>
      </w:r>
    </w:p>
    <w:p w:rsidR="00FD4689" w:rsidRDefault="00FD4689" w:rsidP="00FD4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689" w:rsidRDefault="00FD4689" w:rsidP="00FD4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689" w:rsidRDefault="00FD4689" w:rsidP="00FD4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___________  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О.М.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Шильникова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D4689" w:rsidRDefault="00FD4689" w:rsidP="00FD4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(подпись)     (расшифровка подписи)</w:t>
      </w:r>
    </w:p>
    <w:p w:rsidR="00FD4689" w:rsidRDefault="00FD4689" w:rsidP="00FD4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689" w:rsidRDefault="00FD4689" w:rsidP="00FD4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FD4689" w:rsidRDefault="00FD4689" w:rsidP="00FD4689">
      <w:pPr>
        <w:spacing w:line="360" w:lineRule="auto"/>
        <w:ind w:left="-567" w:right="-1" w:firstLine="567"/>
        <w:jc w:val="both"/>
      </w:pPr>
    </w:p>
    <w:p w:rsidR="00FD4689" w:rsidRDefault="00FD4689" w:rsidP="00FD4689">
      <w:pPr>
        <w:spacing w:line="360" w:lineRule="auto"/>
        <w:ind w:left="-567" w:right="-1" w:firstLine="567"/>
        <w:jc w:val="both"/>
      </w:pPr>
    </w:p>
    <w:p w:rsidR="00FD4689" w:rsidRDefault="00FD4689" w:rsidP="00FD4689">
      <w:pPr>
        <w:spacing w:line="360" w:lineRule="auto"/>
        <w:ind w:right="-1"/>
        <w:jc w:val="both"/>
        <w:rPr>
          <w:sz w:val="28"/>
        </w:rPr>
      </w:pPr>
    </w:p>
    <w:p w:rsidR="00FD4689" w:rsidRDefault="00FD4689" w:rsidP="00FD4689">
      <w:pPr>
        <w:spacing w:line="360" w:lineRule="auto"/>
        <w:ind w:right="-1" w:firstLine="567"/>
        <w:jc w:val="both"/>
        <w:rPr>
          <w:sz w:val="28"/>
        </w:rPr>
      </w:pPr>
    </w:p>
    <w:p w:rsidR="00FD4689" w:rsidRDefault="00FD4689" w:rsidP="00FD4689">
      <w:pPr>
        <w:spacing w:line="360" w:lineRule="auto"/>
        <w:ind w:right="-1" w:firstLine="567"/>
        <w:jc w:val="both"/>
        <w:rPr>
          <w:sz w:val="28"/>
        </w:rPr>
      </w:pPr>
    </w:p>
    <w:p w:rsidR="00FD4689" w:rsidRPr="00210C2E" w:rsidRDefault="00FD4689" w:rsidP="00FD4689">
      <w:pPr>
        <w:spacing w:line="360" w:lineRule="auto"/>
        <w:ind w:right="-1" w:firstLine="567"/>
        <w:jc w:val="both"/>
        <w:rPr>
          <w:sz w:val="28"/>
        </w:rPr>
      </w:pPr>
    </w:p>
    <w:p w:rsidR="00FD4689" w:rsidRDefault="00FD4689"/>
    <w:sectPr w:rsidR="00FD4689" w:rsidSect="008A38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AC8"/>
    <w:multiLevelType w:val="hybridMultilevel"/>
    <w:tmpl w:val="10F28436"/>
    <w:lvl w:ilvl="0" w:tplc="9F6C7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689"/>
    <w:rsid w:val="0000005D"/>
    <w:rsid w:val="000006E5"/>
    <w:rsid w:val="00001474"/>
    <w:rsid w:val="0000183F"/>
    <w:rsid w:val="00001D95"/>
    <w:rsid w:val="00002015"/>
    <w:rsid w:val="00002FD3"/>
    <w:rsid w:val="00003901"/>
    <w:rsid w:val="00003CE3"/>
    <w:rsid w:val="00004198"/>
    <w:rsid w:val="000058A3"/>
    <w:rsid w:val="0001004C"/>
    <w:rsid w:val="00010523"/>
    <w:rsid w:val="000114C9"/>
    <w:rsid w:val="00011B40"/>
    <w:rsid w:val="00011D2C"/>
    <w:rsid w:val="00012475"/>
    <w:rsid w:val="00012696"/>
    <w:rsid w:val="00012919"/>
    <w:rsid w:val="00012CB9"/>
    <w:rsid w:val="000132FF"/>
    <w:rsid w:val="00013746"/>
    <w:rsid w:val="00013A43"/>
    <w:rsid w:val="0001587C"/>
    <w:rsid w:val="00020E41"/>
    <w:rsid w:val="00021634"/>
    <w:rsid w:val="000218E4"/>
    <w:rsid w:val="00021AFB"/>
    <w:rsid w:val="00021CCD"/>
    <w:rsid w:val="00022673"/>
    <w:rsid w:val="00022D10"/>
    <w:rsid w:val="00023902"/>
    <w:rsid w:val="00023DA0"/>
    <w:rsid w:val="00023F1D"/>
    <w:rsid w:val="000248F1"/>
    <w:rsid w:val="00025BA1"/>
    <w:rsid w:val="000261D7"/>
    <w:rsid w:val="00027CF1"/>
    <w:rsid w:val="000304A2"/>
    <w:rsid w:val="00030925"/>
    <w:rsid w:val="00031116"/>
    <w:rsid w:val="00031367"/>
    <w:rsid w:val="000319D9"/>
    <w:rsid w:val="00032606"/>
    <w:rsid w:val="00032E0E"/>
    <w:rsid w:val="00032E7D"/>
    <w:rsid w:val="00034155"/>
    <w:rsid w:val="00035BF9"/>
    <w:rsid w:val="00035DF2"/>
    <w:rsid w:val="000363C2"/>
    <w:rsid w:val="000365BA"/>
    <w:rsid w:val="00036E55"/>
    <w:rsid w:val="00037AAE"/>
    <w:rsid w:val="0004010E"/>
    <w:rsid w:val="000401A7"/>
    <w:rsid w:val="000401FA"/>
    <w:rsid w:val="0004048D"/>
    <w:rsid w:val="000410DF"/>
    <w:rsid w:val="00043274"/>
    <w:rsid w:val="00043917"/>
    <w:rsid w:val="00043B45"/>
    <w:rsid w:val="00043EFC"/>
    <w:rsid w:val="000445EC"/>
    <w:rsid w:val="00044869"/>
    <w:rsid w:val="00044BBA"/>
    <w:rsid w:val="00045298"/>
    <w:rsid w:val="000453A7"/>
    <w:rsid w:val="000461B3"/>
    <w:rsid w:val="000466FD"/>
    <w:rsid w:val="0004752B"/>
    <w:rsid w:val="00051D4F"/>
    <w:rsid w:val="00052775"/>
    <w:rsid w:val="00052C6B"/>
    <w:rsid w:val="00053187"/>
    <w:rsid w:val="00054034"/>
    <w:rsid w:val="0005497D"/>
    <w:rsid w:val="0005508E"/>
    <w:rsid w:val="000557C1"/>
    <w:rsid w:val="00055875"/>
    <w:rsid w:val="00055CE5"/>
    <w:rsid w:val="0005784F"/>
    <w:rsid w:val="000578AB"/>
    <w:rsid w:val="00057ABB"/>
    <w:rsid w:val="00057DF8"/>
    <w:rsid w:val="0006053B"/>
    <w:rsid w:val="000605C6"/>
    <w:rsid w:val="00060D2F"/>
    <w:rsid w:val="0006137D"/>
    <w:rsid w:val="00062168"/>
    <w:rsid w:val="00062B55"/>
    <w:rsid w:val="000630DF"/>
    <w:rsid w:val="0006410A"/>
    <w:rsid w:val="000645E6"/>
    <w:rsid w:val="0006667C"/>
    <w:rsid w:val="000675B8"/>
    <w:rsid w:val="00067D20"/>
    <w:rsid w:val="000711B5"/>
    <w:rsid w:val="00071DB8"/>
    <w:rsid w:val="0007355B"/>
    <w:rsid w:val="0007435E"/>
    <w:rsid w:val="00074A8B"/>
    <w:rsid w:val="00074EFE"/>
    <w:rsid w:val="00075127"/>
    <w:rsid w:val="00075C02"/>
    <w:rsid w:val="00075F3A"/>
    <w:rsid w:val="00077728"/>
    <w:rsid w:val="00080845"/>
    <w:rsid w:val="00081D69"/>
    <w:rsid w:val="00082648"/>
    <w:rsid w:val="000827D9"/>
    <w:rsid w:val="00082E49"/>
    <w:rsid w:val="00083260"/>
    <w:rsid w:val="0008358C"/>
    <w:rsid w:val="0008370B"/>
    <w:rsid w:val="00083B8E"/>
    <w:rsid w:val="00083BAB"/>
    <w:rsid w:val="000846A4"/>
    <w:rsid w:val="000847EE"/>
    <w:rsid w:val="00085084"/>
    <w:rsid w:val="00085BCF"/>
    <w:rsid w:val="00085E8D"/>
    <w:rsid w:val="00086087"/>
    <w:rsid w:val="000863D5"/>
    <w:rsid w:val="00086863"/>
    <w:rsid w:val="000875E4"/>
    <w:rsid w:val="00090CF5"/>
    <w:rsid w:val="0009125D"/>
    <w:rsid w:val="000915E7"/>
    <w:rsid w:val="000915F3"/>
    <w:rsid w:val="000925AD"/>
    <w:rsid w:val="00092BAF"/>
    <w:rsid w:val="00092FA7"/>
    <w:rsid w:val="00094993"/>
    <w:rsid w:val="000951D7"/>
    <w:rsid w:val="00095418"/>
    <w:rsid w:val="000956E3"/>
    <w:rsid w:val="00096756"/>
    <w:rsid w:val="00096F43"/>
    <w:rsid w:val="000A017A"/>
    <w:rsid w:val="000A0197"/>
    <w:rsid w:val="000A0378"/>
    <w:rsid w:val="000A0ADA"/>
    <w:rsid w:val="000A0DE3"/>
    <w:rsid w:val="000A1154"/>
    <w:rsid w:val="000A14C3"/>
    <w:rsid w:val="000A229A"/>
    <w:rsid w:val="000A23AB"/>
    <w:rsid w:val="000A38AD"/>
    <w:rsid w:val="000A39DD"/>
    <w:rsid w:val="000A3CE5"/>
    <w:rsid w:val="000A4BEE"/>
    <w:rsid w:val="000A5382"/>
    <w:rsid w:val="000A5B5F"/>
    <w:rsid w:val="000A5CCF"/>
    <w:rsid w:val="000A5F96"/>
    <w:rsid w:val="000A61D1"/>
    <w:rsid w:val="000A6824"/>
    <w:rsid w:val="000A6CD1"/>
    <w:rsid w:val="000A7523"/>
    <w:rsid w:val="000A76E3"/>
    <w:rsid w:val="000A7816"/>
    <w:rsid w:val="000A7A7C"/>
    <w:rsid w:val="000B0AB6"/>
    <w:rsid w:val="000B0CAC"/>
    <w:rsid w:val="000B121C"/>
    <w:rsid w:val="000B1968"/>
    <w:rsid w:val="000B1C37"/>
    <w:rsid w:val="000B20EC"/>
    <w:rsid w:val="000B264C"/>
    <w:rsid w:val="000B2BAD"/>
    <w:rsid w:val="000B33FB"/>
    <w:rsid w:val="000B3632"/>
    <w:rsid w:val="000B389A"/>
    <w:rsid w:val="000B3ECF"/>
    <w:rsid w:val="000B620F"/>
    <w:rsid w:val="000B70D0"/>
    <w:rsid w:val="000B7326"/>
    <w:rsid w:val="000C0C24"/>
    <w:rsid w:val="000C1E82"/>
    <w:rsid w:val="000C265B"/>
    <w:rsid w:val="000C2BAF"/>
    <w:rsid w:val="000C2D3D"/>
    <w:rsid w:val="000C2F1E"/>
    <w:rsid w:val="000C3C3D"/>
    <w:rsid w:val="000C3C42"/>
    <w:rsid w:val="000C3F46"/>
    <w:rsid w:val="000C4EDF"/>
    <w:rsid w:val="000C59FC"/>
    <w:rsid w:val="000C5CD8"/>
    <w:rsid w:val="000C68E2"/>
    <w:rsid w:val="000C6D5D"/>
    <w:rsid w:val="000C6FD7"/>
    <w:rsid w:val="000C70FC"/>
    <w:rsid w:val="000C75B5"/>
    <w:rsid w:val="000D0467"/>
    <w:rsid w:val="000D0DAC"/>
    <w:rsid w:val="000D0E50"/>
    <w:rsid w:val="000D1A03"/>
    <w:rsid w:val="000D1AEA"/>
    <w:rsid w:val="000D2F44"/>
    <w:rsid w:val="000D3CE9"/>
    <w:rsid w:val="000D3E23"/>
    <w:rsid w:val="000D4332"/>
    <w:rsid w:val="000D4CFE"/>
    <w:rsid w:val="000D5FFB"/>
    <w:rsid w:val="000D62ED"/>
    <w:rsid w:val="000D6D59"/>
    <w:rsid w:val="000D7182"/>
    <w:rsid w:val="000E04ED"/>
    <w:rsid w:val="000E0815"/>
    <w:rsid w:val="000E0F4D"/>
    <w:rsid w:val="000E152A"/>
    <w:rsid w:val="000E29A0"/>
    <w:rsid w:val="000E369A"/>
    <w:rsid w:val="000E4537"/>
    <w:rsid w:val="000E4789"/>
    <w:rsid w:val="000E54EC"/>
    <w:rsid w:val="000E57A0"/>
    <w:rsid w:val="000E6744"/>
    <w:rsid w:val="000E7376"/>
    <w:rsid w:val="000E73FD"/>
    <w:rsid w:val="000F0AEE"/>
    <w:rsid w:val="000F0B75"/>
    <w:rsid w:val="000F20E3"/>
    <w:rsid w:val="000F222A"/>
    <w:rsid w:val="000F2E3E"/>
    <w:rsid w:val="000F334E"/>
    <w:rsid w:val="000F33A1"/>
    <w:rsid w:val="000F3DC1"/>
    <w:rsid w:val="000F3EF8"/>
    <w:rsid w:val="000F4009"/>
    <w:rsid w:val="000F4980"/>
    <w:rsid w:val="000F5661"/>
    <w:rsid w:val="000F63B1"/>
    <w:rsid w:val="000F66AB"/>
    <w:rsid w:val="000F6790"/>
    <w:rsid w:val="000F735D"/>
    <w:rsid w:val="000F7E50"/>
    <w:rsid w:val="00100A1D"/>
    <w:rsid w:val="00101921"/>
    <w:rsid w:val="00101C98"/>
    <w:rsid w:val="001038E3"/>
    <w:rsid w:val="00103B98"/>
    <w:rsid w:val="001046CE"/>
    <w:rsid w:val="00104F3B"/>
    <w:rsid w:val="00105795"/>
    <w:rsid w:val="00105FF7"/>
    <w:rsid w:val="001078C6"/>
    <w:rsid w:val="001078EC"/>
    <w:rsid w:val="00107A9B"/>
    <w:rsid w:val="001104A6"/>
    <w:rsid w:val="0011064C"/>
    <w:rsid w:val="00112B67"/>
    <w:rsid w:val="00112EF9"/>
    <w:rsid w:val="0011376C"/>
    <w:rsid w:val="00114A0C"/>
    <w:rsid w:val="00115301"/>
    <w:rsid w:val="0011531B"/>
    <w:rsid w:val="00116C6B"/>
    <w:rsid w:val="001176D4"/>
    <w:rsid w:val="00117D10"/>
    <w:rsid w:val="00120128"/>
    <w:rsid w:val="00122E86"/>
    <w:rsid w:val="00123581"/>
    <w:rsid w:val="00124DC6"/>
    <w:rsid w:val="00125311"/>
    <w:rsid w:val="0012538E"/>
    <w:rsid w:val="0012667C"/>
    <w:rsid w:val="00127F3C"/>
    <w:rsid w:val="001305AA"/>
    <w:rsid w:val="0013115E"/>
    <w:rsid w:val="001318D1"/>
    <w:rsid w:val="001335FB"/>
    <w:rsid w:val="001354A1"/>
    <w:rsid w:val="00135EB1"/>
    <w:rsid w:val="00135F21"/>
    <w:rsid w:val="0014005C"/>
    <w:rsid w:val="00141402"/>
    <w:rsid w:val="0014183B"/>
    <w:rsid w:val="00141987"/>
    <w:rsid w:val="00142024"/>
    <w:rsid w:val="00143EE6"/>
    <w:rsid w:val="0014500A"/>
    <w:rsid w:val="001456A2"/>
    <w:rsid w:val="00145A59"/>
    <w:rsid w:val="001460AD"/>
    <w:rsid w:val="00147354"/>
    <w:rsid w:val="0014744D"/>
    <w:rsid w:val="00147E12"/>
    <w:rsid w:val="00151541"/>
    <w:rsid w:val="0015277C"/>
    <w:rsid w:val="00153218"/>
    <w:rsid w:val="00153C78"/>
    <w:rsid w:val="0015504E"/>
    <w:rsid w:val="001555AD"/>
    <w:rsid w:val="00155B45"/>
    <w:rsid w:val="00156021"/>
    <w:rsid w:val="0015636E"/>
    <w:rsid w:val="00160BFB"/>
    <w:rsid w:val="00161360"/>
    <w:rsid w:val="001616ED"/>
    <w:rsid w:val="0016378E"/>
    <w:rsid w:val="00163CAE"/>
    <w:rsid w:val="0016407E"/>
    <w:rsid w:val="00164664"/>
    <w:rsid w:val="00165A4A"/>
    <w:rsid w:val="00165B2D"/>
    <w:rsid w:val="001668E8"/>
    <w:rsid w:val="001702CE"/>
    <w:rsid w:val="00170AFB"/>
    <w:rsid w:val="00171BF3"/>
    <w:rsid w:val="001721BC"/>
    <w:rsid w:val="001722FD"/>
    <w:rsid w:val="0017287F"/>
    <w:rsid w:val="00172E8D"/>
    <w:rsid w:val="00172F2F"/>
    <w:rsid w:val="0017320A"/>
    <w:rsid w:val="00173C66"/>
    <w:rsid w:val="001740EC"/>
    <w:rsid w:val="00174E35"/>
    <w:rsid w:val="0017542A"/>
    <w:rsid w:val="00175748"/>
    <w:rsid w:val="00175F1E"/>
    <w:rsid w:val="00176388"/>
    <w:rsid w:val="00177DCA"/>
    <w:rsid w:val="00177EFE"/>
    <w:rsid w:val="00180267"/>
    <w:rsid w:val="001806E8"/>
    <w:rsid w:val="0018086D"/>
    <w:rsid w:val="00180CFB"/>
    <w:rsid w:val="00180E03"/>
    <w:rsid w:val="0018174D"/>
    <w:rsid w:val="00181F19"/>
    <w:rsid w:val="00181FB1"/>
    <w:rsid w:val="0018249E"/>
    <w:rsid w:val="0018312A"/>
    <w:rsid w:val="001849A1"/>
    <w:rsid w:val="00184C94"/>
    <w:rsid w:val="001856E9"/>
    <w:rsid w:val="001858D2"/>
    <w:rsid w:val="00185A73"/>
    <w:rsid w:val="00185C97"/>
    <w:rsid w:val="00185DB2"/>
    <w:rsid w:val="00187272"/>
    <w:rsid w:val="00187662"/>
    <w:rsid w:val="00187F62"/>
    <w:rsid w:val="00190FE8"/>
    <w:rsid w:val="00192520"/>
    <w:rsid w:val="00193170"/>
    <w:rsid w:val="00193717"/>
    <w:rsid w:val="00193A5F"/>
    <w:rsid w:val="00193D0E"/>
    <w:rsid w:val="001942B3"/>
    <w:rsid w:val="0019439D"/>
    <w:rsid w:val="00195D27"/>
    <w:rsid w:val="00195D9B"/>
    <w:rsid w:val="00195F18"/>
    <w:rsid w:val="0019626C"/>
    <w:rsid w:val="001964FC"/>
    <w:rsid w:val="001968A3"/>
    <w:rsid w:val="00196E52"/>
    <w:rsid w:val="00197811"/>
    <w:rsid w:val="001A0266"/>
    <w:rsid w:val="001A0500"/>
    <w:rsid w:val="001A1449"/>
    <w:rsid w:val="001A1E97"/>
    <w:rsid w:val="001A2124"/>
    <w:rsid w:val="001A334C"/>
    <w:rsid w:val="001A34EA"/>
    <w:rsid w:val="001A4ADB"/>
    <w:rsid w:val="001A58DC"/>
    <w:rsid w:val="001A75BB"/>
    <w:rsid w:val="001A7B0C"/>
    <w:rsid w:val="001A7C3B"/>
    <w:rsid w:val="001B1111"/>
    <w:rsid w:val="001B2C33"/>
    <w:rsid w:val="001B329A"/>
    <w:rsid w:val="001B4A62"/>
    <w:rsid w:val="001B4AB4"/>
    <w:rsid w:val="001B60AF"/>
    <w:rsid w:val="001B6556"/>
    <w:rsid w:val="001B6895"/>
    <w:rsid w:val="001B72D2"/>
    <w:rsid w:val="001B7800"/>
    <w:rsid w:val="001C015E"/>
    <w:rsid w:val="001C06E0"/>
    <w:rsid w:val="001C131D"/>
    <w:rsid w:val="001C1469"/>
    <w:rsid w:val="001C1520"/>
    <w:rsid w:val="001C1B89"/>
    <w:rsid w:val="001C20C3"/>
    <w:rsid w:val="001C226C"/>
    <w:rsid w:val="001C2726"/>
    <w:rsid w:val="001C4047"/>
    <w:rsid w:val="001C4504"/>
    <w:rsid w:val="001C456B"/>
    <w:rsid w:val="001C46D9"/>
    <w:rsid w:val="001C512C"/>
    <w:rsid w:val="001C6010"/>
    <w:rsid w:val="001C69AA"/>
    <w:rsid w:val="001C6B29"/>
    <w:rsid w:val="001D11E9"/>
    <w:rsid w:val="001D157D"/>
    <w:rsid w:val="001D1ACA"/>
    <w:rsid w:val="001D1C06"/>
    <w:rsid w:val="001D28DB"/>
    <w:rsid w:val="001D35D8"/>
    <w:rsid w:val="001D3606"/>
    <w:rsid w:val="001D549E"/>
    <w:rsid w:val="001D5ABC"/>
    <w:rsid w:val="001E01F8"/>
    <w:rsid w:val="001E0531"/>
    <w:rsid w:val="001E0C7C"/>
    <w:rsid w:val="001E12FF"/>
    <w:rsid w:val="001E14AE"/>
    <w:rsid w:val="001E17B4"/>
    <w:rsid w:val="001E1B25"/>
    <w:rsid w:val="001E26F1"/>
    <w:rsid w:val="001E2F5F"/>
    <w:rsid w:val="001E3D9A"/>
    <w:rsid w:val="001E4057"/>
    <w:rsid w:val="001E40FB"/>
    <w:rsid w:val="001E44E3"/>
    <w:rsid w:val="001E47A5"/>
    <w:rsid w:val="001E55C5"/>
    <w:rsid w:val="001E5998"/>
    <w:rsid w:val="001E6192"/>
    <w:rsid w:val="001E6720"/>
    <w:rsid w:val="001E6C54"/>
    <w:rsid w:val="001F1977"/>
    <w:rsid w:val="001F1EB7"/>
    <w:rsid w:val="001F276E"/>
    <w:rsid w:val="001F299A"/>
    <w:rsid w:val="001F300D"/>
    <w:rsid w:val="001F3367"/>
    <w:rsid w:val="001F3F49"/>
    <w:rsid w:val="001F47FA"/>
    <w:rsid w:val="001F4F99"/>
    <w:rsid w:val="001F5892"/>
    <w:rsid w:val="001F60F5"/>
    <w:rsid w:val="001F6135"/>
    <w:rsid w:val="001F7383"/>
    <w:rsid w:val="002002E6"/>
    <w:rsid w:val="0020095F"/>
    <w:rsid w:val="00200A83"/>
    <w:rsid w:val="00201DEE"/>
    <w:rsid w:val="00203679"/>
    <w:rsid w:val="0020383B"/>
    <w:rsid w:val="00203B1F"/>
    <w:rsid w:val="00204591"/>
    <w:rsid w:val="0020543B"/>
    <w:rsid w:val="002054E2"/>
    <w:rsid w:val="00205783"/>
    <w:rsid w:val="00205A3E"/>
    <w:rsid w:val="00206658"/>
    <w:rsid w:val="00207195"/>
    <w:rsid w:val="00207292"/>
    <w:rsid w:val="0021006C"/>
    <w:rsid w:val="00211290"/>
    <w:rsid w:val="00211464"/>
    <w:rsid w:val="00213368"/>
    <w:rsid w:val="00213D0C"/>
    <w:rsid w:val="00213E6C"/>
    <w:rsid w:val="00213F1C"/>
    <w:rsid w:val="002149E5"/>
    <w:rsid w:val="002167AD"/>
    <w:rsid w:val="00216D92"/>
    <w:rsid w:val="00217604"/>
    <w:rsid w:val="00220227"/>
    <w:rsid w:val="0022192D"/>
    <w:rsid w:val="00221CF1"/>
    <w:rsid w:val="00223385"/>
    <w:rsid w:val="00224354"/>
    <w:rsid w:val="00224C51"/>
    <w:rsid w:val="002257AE"/>
    <w:rsid w:val="002269A0"/>
    <w:rsid w:val="00230627"/>
    <w:rsid w:val="00230F3B"/>
    <w:rsid w:val="00231837"/>
    <w:rsid w:val="00231E85"/>
    <w:rsid w:val="00232119"/>
    <w:rsid w:val="002328E6"/>
    <w:rsid w:val="002331DB"/>
    <w:rsid w:val="00233531"/>
    <w:rsid w:val="002345E8"/>
    <w:rsid w:val="00234ACB"/>
    <w:rsid w:val="002353E8"/>
    <w:rsid w:val="0023571B"/>
    <w:rsid w:val="00235CB9"/>
    <w:rsid w:val="00236617"/>
    <w:rsid w:val="00237E0A"/>
    <w:rsid w:val="00240510"/>
    <w:rsid w:val="00240590"/>
    <w:rsid w:val="00240D12"/>
    <w:rsid w:val="0024196C"/>
    <w:rsid w:val="00241B49"/>
    <w:rsid w:val="00241C29"/>
    <w:rsid w:val="002427E8"/>
    <w:rsid w:val="0024284B"/>
    <w:rsid w:val="00246059"/>
    <w:rsid w:val="002464D4"/>
    <w:rsid w:val="002470D5"/>
    <w:rsid w:val="0025137D"/>
    <w:rsid w:val="00251DD7"/>
    <w:rsid w:val="00252A20"/>
    <w:rsid w:val="00253E1E"/>
    <w:rsid w:val="002543FC"/>
    <w:rsid w:val="0025466D"/>
    <w:rsid w:val="00254BC0"/>
    <w:rsid w:val="00255099"/>
    <w:rsid w:val="00255331"/>
    <w:rsid w:val="0025578A"/>
    <w:rsid w:val="0025719E"/>
    <w:rsid w:val="00257336"/>
    <w:rsid w:val="00257DBB"/>
    <w:rsid w:val="00260A8C"/>
    <w:rsid w:val="002639F4"/>
    <w:rsid w:val="00263DDD"/>
    <w:rsid w:val="00264818"/>
    <w:rsid w:val="002652CB"/>
    <w:rsid w:val="00265AAA"/>
    <w:rsid w:val="00266AFA"/>
    <w:rsid w:val="00267334"/>
    <w:rsid w:val="002677DF"/>
    <w:rsid w:val="00271527"/>
    <w:rsid w:val="00271C3E"/>
    <w:rsid w:val="00271CCF"/>
    <w:rsid w:val="00273F7F"/>
    <w:rsid w:val="00274C7E"/>
    <w:rsid w:val="00274E1B"/>
    <w:rsid w:val="00274F76"/>
    <w:rsid w:val="00275F04"/>
    <w:rsid w:val="00276078"/>
    <w:rsid w:val="002767FD"/>
    <w:rsid w:val="00276AD2"/>
    <w:rsid w:val="00276DA6"/>
    <w:rsid w:val="00276DD3"/>
    <w:rsid w:val="00276FAE"/>
    <w:rsid w:val="00277032"/>
    <w:rsid w:val="00277D9C"/>
    <w:rsid w:val="00280AB9"/>
    <w:rsid w:val="00280CD5"/>
    <w:rsid w:val="00282023"/>
    <w:rsid w:val="0028240E"/>
    <w:rsid w:val="0028358D"/>
    <w:rsid w:val="002839AC"/>
    <w:rsid w:val="002852D9"/>
    <w:rsid w:val="002858AC"/>
    <w:rsid w:val="002859F1"/>
    <w:rsid w:val="00285ED1"/>
    <w:rsid w:val="00286262"/>
    <w:rsid w:val="0029144A"/>
    <w:rsid w:val="00292C1B"/>
    <w:rsid w:val="00292C44"/>
    <w:rsid w:val="00293255"/>
    <w:rsid w:val="00293594"/>
    <w:rsid w:val="00295629"/>
    <w:rsid w:val="00295A40"/>
    <w:rsid w:val="00296C65"/>
    <w:rsid w:val="00296E74"/>
    <w:rsid w:val="00297F19"/>
    <w:rsid w:val="002A23A7"/>
    <w:rsid w:val="002A2A5B"/>
    <w:rsid w:val="002A306A"/>
    <w:rsid w:val="002A33D7"/>
    <w:rsid w:val="002A45D2"/>
    <w:rsid w:val="002A4C7A"/>
    <w:rsid w:val="002A5671"/>
    <w:rsid w:val="002A5C5A"/>
    <w:rsid w:val="002A6B3D"/>
    <w:rsid w:val="002A7640"/>
    <w:rsid w:val="002A7EE5"/>
    <w:rsid w:val="002B05F0"/>
    <w:rsid w:val="002B067B"/>
    <w:rsid w:val="002B09F8"/>
    <w:rsid w:val="002B17ED"/>
    <w:rsid w:val="002B1CAE"/>
    <w:rsid w:val="002B353B"/>
    <w:rsid w:val="002B404D"/>
    <w:rsid w:val="002B46F5"/>
    <w:rsid w:val="002B4EEE"/>
    <w:rsid w:val="002B56B0"/>
    <w:rsid w:val="002B5E10"/>
    <w:rsid w:val="002B629A"/>
    <w:rsid w:val="002B77CB"/>
    <w:rsid w:val="002B78C8"/>
    <w:rsid w:val="002B7958"/>
    <w:rsid w:val="002B7A98"/>
    <w:rsid w:val="002C0D32"/>
    <w:rsid w:val="002C1D68"/>
    <w:rsid w:val="002C1E03"/>
    <w:rsid w:val="002C2216"/>
    <w:rsid w:val="002C26B5"/>
    <w:rsid w:val="002C2A99"/>
    <w:rsid w:val="002C3C4E"/>
    <w:rsid w:val="002C5080"/>
    <w:rsid w:val="002C513E"/>
    <w:rsid w:val="002C5E66"/>
    <w:rsid w:val="002C687D"/>
    <w:rsid w:val="002C6E89"/>
    <w:rsid w:val="002C7494"/>
    <w:rsid w:val="002C7982"/>
    <w:rsid w:val="002D023A"/>
    <w:rsid w:val="002D06DE"/>
    <w:rsid w:val="002D07B5"/>
    <w:rsid w:val="002D0F36"/>
    <w:rsid w:val="002D12BB"/>
    <w:rsid w:val="002D139C"/>
    <w:rsid w:val="002D1F2E"/>
    <w:rsid w:val="002D411A"/>
    <w:rsid w:val="002D432A"/>
    <w:rsid w:val="002D4C96"/>
    <w:rsid w:val="002D5BFF"/>
    <w:rsid w:val="002D5C23"/>
    <w:rsid w:val="002D678B"/>
    <w:rsid w:val="002D6FA4"/>
    <w:rsid w:val="002D7664"/>
    <w:rsid w:val="002D7AFC"/>
    <w:rsid w:val="002D7E3C"/>
    <w:rsid w:val="002D7F53"/>
    <w:rsid w:val="002E02DB"/>
    <w:rsid w:val="002E1244"/>
    <w:rsid w:val="002E166F"/>
    <w:rsid w:val="002E1952"/>
    <w:rsid w:val="002E2D2E"/>
    <w:rsid w:val="002E3A1B"/>
    <w:rsid w:val="002E4412"/>
    <w:rsid w:val="002E4B76"/>
    <w:rsid w:val="002E676E"/>
    <w:rsid w:val="002E67DB"/>
    <w:rsid w:val="002E7353"/>
    <w:rsid w:val="002E7AC2"/>
    <w:rsid w:val="002F0CDB"/>
    <w:rsid w:val="002F2816"/>
    <w:rsid w:val="002F2A7D"/>
    <w:rsid w:val="002F2E86"/>
    <w:rsid w:val="002F3283"/>
    <w:rsid w:val="002F36EE"/>
    <w:rsid w:val="002F3F99"/>
    <w:rsid w:val="002F495E"/>
    <w:rsid w:val="002F4D18"/>
    <w:rsid w:val="002F5647"/>
    <w:rsid w:val="002F60A6"/>
    <w:rsid w:val="002F6AEB"/>
    <w:rsid w:val="002F7677"/>
    <w:rsid w:val="002F7AB7"/>
    <w:rsid w:val="003011F1"/>
    <w:rsid w:val="00301D30"/>
    <w:rsid w:val="00301D64"/>
    <w:rsid w:val="00302962"/>
    <w:rsid w:val="00302EA7"/>
    <w:rsid w:val="0030300A"/>
    <w:rsid w:val="00303527"/>
    <w:rsid w:val="003045AA"/>
    <w:rsid w:val="00304684"/>
    <w:rsid w:val="00305F3C"/>
    <w:rsid w:val="00306003"/>
    <w:rsid w:val="0030617B"/>
    <w:rsid w:val="003064A6"/>
    <w:rsid w:val="0030665E"/>
    <w:rsid w:val="00310EC5"/>
    <w:rsid w:val="0031249E"/>
    <w:rsid w:val="00312D66"/>
    <w:rsid w:val="00313195"/>
    <w:rsid w:val="00313601"/>
    <w:rsid w:val="00313A9F"/>
    <w:rsid w:val="00313AD2"/>
    <w:rsid w:val="00314628"/>
    <w:rsid w:val="00315F74"/>
    <w:rsid w:val="003167BF"/>
    <w:rsid w:val="00316C3E"/>
    <w:rsid w:val="00316F1E"/>
    <w:rsid w:val="00316FBE"/>
    <w:rsid w:val="00317168"/>
    <w:rsid w:val="00317ED5"/>
    <w:rsid w:val="003201A3"/>
    <w:rsid w:val="003201CE"/>
    <w:rsid w:val="0032159F"/>
    <w:rsid w:val="003231CE"/>
    <w:rsid w:val="00323552"/>
    <w:rsid w:val="003238F5"/>
    <w:rsid w:val="00323B68"/>
    <w:rsid w:val="00324229"/>
    <w:rsid w:val="003247DE"/>
    <w:rsid w:val="00324A45"/>
    <w:rsid w:val="003253DD"/>
    <w:rsid w:val="00325536"/>
    <w:rsid w:val="00325B48"/>
    <w:rsid w:val="00325EB0"/>
    <w:rsid w:val="00326988"/>
    <w:rsid w:val="00327959"/>
    <w:rsid w:val="003300E7"/>
    <w:rsid w:val="00330343"/>
    <w:rsid w:val="0033070B"/>
    <w:rsid w:val="00330928"/>
    <w:rsid w:val="00331A48"/>
    <w:rsid w:val="00332897"/>
    <w:rsid w:val="00333287"/>
    <w:rsid w:val="0033338D"/>
    <w:rsid w:val="00333C3C"/>
    <w:rsid w:val="00334926"/>
    <w:rsid w:val="003350B2"/>
    <w:rsid w:val="0033523A"/>
    <w:rsid w:val="00335E10"/>
    <w:rsid w:val="00335E95"/>
    <w:rsid w:val="00337340"/>
    <w:rsid w:val="003376D0"/>
    <w:rsid w:val="003378EA"/>
    <w:rsid w:val="00340218"/>
    <w:rsid w:val="00341420"/>
    <w:rsid w:val="00342289"/>
    <w:rsid w:val="003423F6"/>
    <w:rsid w:val="0034256C"/>
    <w:rsid w:val="003429B4"/>
    <w:rsid w:val="00342D4D"/>
    <w:rsid w:val="00343EA8"/>
    <w:rsid w:val="00343FAF"/>
    <w:rsid w:val="00344ADB"/>
    <w:rsid w:val="00345204"/>
    <w:rsid w:val="00345344"/>
    <w:rsid w:val="0034583D"/>
    <w:rsid w:val="00345AFC"/>
    <w:rsid w:val="00345BB4"/>
    <w:rsid w:val="00346794"/>
    <w:rsid w:val="00346C59"/>
    <w:rsid w:val="00346F69"/>
    <w:rsid w:val="003507F5"/>
    <w:rsid w:val="00350FF5"/>
    <w:rsid w:val="00351A05"/>
    <w:rsid w:val="0035200B"/>
    <w:rsid w:val="0035202D"/>
    <w:rsid w:val="00353B47"/>
    <w:rsid w:val="00353B83"/>
    <w:rsid w:val="003541D9"/>
    <w:rsid w:val="003555AE"/>
    <w:rsid w:val="00355693"/>
    <w:rsid w:val="00355899"/>
    <w:rsid w:val="00356129"/>
    <w:rsid w:val="003562F7"/>
    <w:rsid w:val="00356565"/>
    <w:rsid w:val="00356676"/>
    <w:rsid w:val="00356C8B"/>
    <w:rsid w:val="00357916"/>
    <w:rsid w:val="00357A2F"/>
    <w:rsid w:val="003621B2"/>
    <w:rsid w:val="003629F0"/>
    <w:rsid w:val="00362D52"/>
    <w:rsid w:val="00363BBD"/>
    <w:rsid w:val="00363E07"/>
    <w:rsid w:val="00365163"/>
    <w:rsid w:val="0036529F"/>
    <w:rsid w:val="0036549A"/>
    <w:rsid w:val="003657D5"/>
    <w:rsid w:val="00365AF6"/>
    <w:rsid w:val="003663F2"/>
    <w:rsid w:val="00367D59"/>
    <w:rsid w:val="0037114D"/>
    <w:rsid w:val="00371554"/>
    <w:rsid w:val="00371BD7"/>
    <w:rsid w:val="00371DF6"/>
    <w:rsid w:val="00371EA8"/>
    <w:rsid w:val="0037338F"/>
    <w:rsid w:val="003742F9"/>
    <w:rsid w:val="0037465C"/>
    <w:rsid w:val="00374964"/>
    <w:rsid w:val="00374BAA"/>
    <w:rsid w:val="003754BD"/>
    <w:rsid w:val="0037735A"/>
    <w:rsid w:val="00377757"/>
    <w:rsid w:val="00377DB8"/>
    <w:rsid w:val="00380558"/>
    <w:rsid w:val="003808B8"/>
    <w:rsid w:val="00381B2E"/>
    <w:rsid w:val="00381C8C"/>
    <w:rsid w:val="003827F9"/>
    <w:rsid w:val="00382AC6"/>
    <w:rsid w:val="003834DA"/>
    <w:rsid w:val="00383B85"/>
    <w:rsid w:val="00383F0D"/>
    <w:rsid w:val="00384CFF"/>
    <w:rsid w:val="00385A1B"/>
    <w:rsid w:val="0039028F"/>
    <w:rsid w:val="00390ECD"/>
    <w:rsid w:val="00392582"/>
    <w:rsid w:val="003926AA"/>
    <w:rsid w:val="00392DD8"/>
    <w:rsid w:val="00393DF3"/>
    <w:rsid w:val="00395168"/>
    <w:rsid w:val="00395191"/>
    <w:rsid w:val="003951F7"/>
    <w:rsid w:val="0039586E"/>
    <w:rsid w:val="00397325"/>
    <w:rsid w:val="0039769E"/>
    <w:rsid w:val="00397CBA"/>
    <w:rsid w:val="003A00E4"/>
    <w:rsid w:val="003A0FA2"/>
    <w:rsid w:val="003A11F9"/>
    <w:rsid w:val="003A121C"/>
    <w:rsid w:val="003A22A6"/>
    <w:rsid w:val="003A2B06"/>
    <w:rsid w:val="003A2B08"/>
    <w:rsid w:val="003A2B97"/>
    <w:rsid w:val="003A3BCA"/>
    <w:rsid w:val="003A45EE"/>
    <w:rsid w:val="003A4787"/>
    <w:rsid w:val="003A4DD9"/>
    <w:rsid w:val="003A51BA"/>
    <w:rsid w:val="003A55E0"/>
    <w:rsid w:val="003A5F87"/>
    <w:rsid w:val="003A5FE5"/>
    <w:rsid w:val="003A648D"/>
    <w:rsid w:val="003A6928"/>
    <w:rsid w:val="003A71E3"/>
    <w:rsid w:val="003B085D"/>
    <w:rsid w:val="003B09C4"/>
    <w:rsid w:val="003B0ECC"/>
    <w:rsid w:val="003B1DDD"/>
    <w:rsid w:val="003B236E"/>
    <w:rsid w:val="003B36DE"/>
    <w:rsid w:val="003B3A6E"/>
    <w:rsid w:val="003B50B3"/>
    <w:rsid w:val="003B5CA4"/>
    <w:rsid w:val="003B5D5E"/>
    <w:rsid w:val="003C016E"/>
    <w:rsid w:val="003C070B"/>
    <w:rsid w:val="003C1A21"/>
    <w:rsid w:val="003C1BB5"/>
    <w:rsid w:val="003C1EA2"/>
    <w:rsid w:val="003C267A"/>
    <w:rsid w:val="003C2765"/>
    <w:rsid w:val="003C2B50"/>
    <w:rsid w:val="003C2DB5"/>
    <w:rsid w:val="003C4212"/>
    <w:rsid w:val="003C4635"/>
    <w:rsid w:val="003C4F06"/>
    <w:rsid w:val="003C56FD"/>
    <w:rsid w:val="003C5EF4"/>
    <w:rsid w:val="003C6CD4"/>
    <w:rsid w:val="003C7C7C"/>
    <w:rsid w:val="003D051A"/>
    <w:rsid w:val="003D0767"/>
    <w:rsid w:val="003D07DA"/>
    <w:rsid w:val="003D07EF"/>
    <w:rsid w:val="003D1275"/>
    <w:rsid w:val="003D12B8"/>
    <w:rsid w:val="003D1440"/>
    <w:rsid w:val="003D1A95"/>
    <w:rsid w:val="003D2581"/>
    <w:rsid w:val="003D28E9"/>
    <w:rsid w:val="003D2FC5"/>
    <w:rsid w:val="003D3F4E"/>
    <w:rsid w:val="003D6133"/>
    <w:rsid w:val="003D6DE5"/>
    <w:rsid w:val="003D7A2A"/>
    <w:rsid w:val="003D7BFA"/>
    <w:rsid w:val="003E00AF"/>
    <w:rsid w:val="003E4468"/>
    <w:rsid w:val="003E46F3"/>
    <w:rsid w:val="003E482B"/>
    <w:rsid w:val="003E4991"/>
    <w:rsid w:val="003E4E00"/>
    <w:rsid w:val="003E5030"/>
    <w:rsid w:val="003E536A"/>
    <w:rsid w:val="003E5962"/>
    <w:rsid w:val="003E6779"/>
    <w:rsid w:val="003E6F62"/>
    <w:rsid w:val="003E79C1"/>
    <w:rsid w:val="003F12C0"/>
    <w:rsid w:val="003F25AE"/>
    <w:rsid w:val="003F2A6B"/>
    <w:rsid w:val="003F2CD2"/>
    <w:rsid w:val="003F2F98"/>
    <w:rsid w:val="003F374E"/>
    <w:rsid w:val="003F3B51"/>
    <w:rsid w:val="003F3DD8"/>
    <w:rsid w:val="003F5D43"/>
    <w:rsid w:val="003F5F22"/>
    <w:rsid w:val="003F60F7"/>
    <w:rsid w:val="003F6271"/>
    <w:rsid w:val="003F6275"/>
    <w:rsid w:val="003F63C2"/>
    <w:rsid w:val="003F64F4"/>
    <w:rsid w:val="003F6674"/>
    <w:rsid w:val="003F7018"/>
    <w:rsid w:val="003F77E5"/>
    <w:rsid w:val="00400720"/>
    <w:rsid w:val="00402A4C"/>
    <w:rsid w:val="00402B2F"/>
    <w:rsid w:val="00402BB8"/>
    <w:rsid w:val="00404E1F"/>
    <w:rsid w:val="00405486"/>
    <w:rsid w:val="004056E7"/>
    <w:rsid w:val="00405841"/>
    <w:rsid w:val="00405997"/>
    <w:rsid w:val="00405B72"/>
    <w:rsid w:val="00405C7B"/>
    <w:rsid w:val="00406350"/>
    <w:rsid w:val="004101C2"/>
    <w:rsid w:val="00411054"/>
    <w:rsid w:val="004116A1"/>
    <w:rsid w:val="00413F43"/>
    <w:rsid w:val="004141AD"/>
    <w:rsid w:val="004148D6"/>
    <w:rsid w:val="00414BFB"/>
    <w:rsid w:val="00415A54"/>
    <w:rsid w:val="00416311"/>
    <w:rsid w:val="0041642A"/>
    <w:rsid w:val="004165A9"/>
    <w:rsid w:val="0041729E"/>
    <w:rsid w:val="00420111"/>
    <w:rsid w:val="00420348"/>
    <w:rsid w:val="0042075E"/>
    <w:rsid w:val="004225C1"/>
    <w:rsid w:val="0042271C"/>
    <w:rsid w:val="00422D1B"/>
    <w:rsid w:val="00422E3B"/>
    <w:rsid w:val="00423C8F"/>
    <w:rsid w:val="004246B5"/>
    <w:rsid w:val="0042493A"/>
    <w:rsid w:val="004269B0"/>
    <w:rsid w:val="00427413"/>
    <w:rsid w:val="00427578"/>
    <w:rsid w:val="004301C4"/>
    <w:rsid w:val="00430FD1"/>
    <w:rsid w:val="00431F7D"/>
    <w:rsid w:val="004324F4"/>
    <w:rsid w:val="00432B41"/>
    <w:rsid w:val="0043425F"/>
    <w:rsid w:val="004348DE"/>
    <w:rsid w:val="00436B77"/>
    <w:rsid w:val="00436C51"/>
    <w:rsid w:val="00436DB5"/>
    <w:rsid w:val="00440C9A"/>
    <w:rsid w:val="00440D18"/>
    <w:rsid w:val="00441C75"/>
    <w:rsid w:val="00442AE1"/>
    <w:rsid w:val="00443021"/>
    <w:rsid w:val="00443106"/>
    <w:rsid w:val="00443413"/>
    <w:rsid w:val="0044366C"/>
    <w:rsid w:val="00443750"/>
    <w:rsid w:val="00443AE8"/>
    <w:rsid w:val="00443BEF"/>
    <w:rsid w:val="00445E5C"/>
    <w:rsid w:val="00446B6D"/>
    <w:rsid w:val="004507C7"/>
    <w:rsid w:val="00450CFE"/>
    <w:rsid w:val="00453121"/>
    <w:rsid w:val="00453E95"/>
    <w:rsid w:val="0045451D"/>
    <w:rsid w:val="00455564"/>
    <w:rsid w:val="00455689"/>
    <w:rsid w:val="004556AD"/>
    <w:rsid w:val="00455C97"/>
    <w:rsid w:val="00456054"/>
    <w:rsid w:val="004562E0"/>
    <w:rsid w:val="00456AFA"/>
    <w:rsid w:val="00456EC4"/>
    <w:rsid w:val="00460830"/>
    <w:rsid w:val="00461C2A"/>
    <w:rsid w:val="00461DF4"/>
    <w:rsid w:val="00462733"/>
    <w:rsid w:val="00462E45"/>
    <w:rsid w:val="00463155"/>
    <w:rsid w:val="004634CC"/>
    <w:rsid w:val="00465A1A"/>
    <w:rsid w:val="00465CB1"/>
    <w:rsid w:val="00465E24"/>
    <w:rsid w:val="004664E8"/>
    <w:rsid w:val="004674BA"/>
    <w:rsid w:val="00467781"/>
    <w:rsid w:val="004709A5"/>
    <w:rsid w:val="00470E5D"/>
    <w:rsid w:val="00470FC3"/>
    <w:rsid w:val="00471026"/>
    <w:rsid w:val="004713BE"/>
    <w:rsid w:val="00471C1D"/>
    <w:rsid w:val="00471DFB"/>
    <w:rsid w:val="00472A97"/>
    <w:rsid w:val="00472AB8"/>
    <w:rsid w:val="004730F6"/>
    <w:rsid w:val="00473CF0"/>
    <w:rsid w:val="00473EF3"/>
    <w:rsid w:val="00474636"/>
    <w:rsid w:val="00475070"/>
    <w:rsid w:val="00477152"/>
    <w:rsid w:val="0047745F"/>
    <w:rsid w:val="00477869"/>
    <w:rsid w:val="00477EBD"/>
    <w:rsid w:val="0048090E"/>
    <w:rsid w:val="00480B2C"/>
    <w:rsid w:val="00480BD7"/>
    <w:rsid w:val="0048193D"/>
    <w:rsid w:val="004832C2"/>
    <w:rsid w:val="004838DF"/>
    <w:rsid w:val="004839AA"/>
    <w:rsid w:val="00484CC6"/>
    <w:rsid w:val="00485D2B"/>
    <w:rsid w:val="00490145"/>
    <w:rsid w:val="004907BF"/>
    <w:rsid w:val="00491F60"/>
    <w:rsid w:val="004927F0"/>
    <w:rsid w:val="00493408"/>
    <w:rsid w:val="0049363E"/>
    <w:rsid w:val="00493F19"/>
    <w:rsid w:val="00493FD8"/>
    <w:rsid w:val="0049607C"/>
    <w:rsid w:val="00497503"/>
    <w:rsid w:val="00497CEC"/>
    <w:rsid w:val="004A07B1"/>
    <w:rsid w:val="004A083C"/>
    <w:rsid w:val="004A1395"/>
    <w:rsid w:val="004A1B36"/>
    <w:rsid w:val="004A1BF2"/>
    <w:rsid w:val="004A21D5"/>
    <w:rsid w:val="004A2A5A"/>
    <w:rsid w:val="004A2CDF"/>
    <w:rsid w:val="004A5D3A"/>
    <w:rsid w:val="004A5FBF"/>
    <w:rsid w:val="004A63A3"/>
    <w:rsid w:val="004A6F34"/>
    <w:rsid w:val="004A7E25"/>
    <w:rsid w:val="004B0AA4"/>
    <w:rsid w:val="004B185A"/>
    <w:rsid w:val="004B1F28"/>
    <w:rsid w:val="004B2305"/>
    <w:rsid w:val="004B2469"/>
    <w:rsid w:val="004B2771"/>
    <w:rsid w:val="004B4BD7"/>
    <w:rsid w:val="004C0275"/>
    <w:rsid w:val="004C0EBE"/>
    <w:rsid w:val="004C13A0"/>
    <w:rsid w:val="004C2AAE"/>
    <w:rsid w:val="004C2B7E"/>
    <w:rsid w:val="004C4B19"/>
    <w:rsid w:val="004C5104"/>
    <w:rsid w:val="004C5256"/>
    <w:rsid w:val="004C52A4"/>
    <w:rsid w:val="004C53CA"/>
    <w:rsid w:val="004C5932"/>
    <w:rsid w:val="004C7278"/>
    <w:rsid w:val="004C73B8"/>
    <w:rsid w:val="004C7F73"/>
    <w:rsid w:val="004D0046"/>
    <w:rsid w:val="004D0C17"/>
    <w:rsid w:val="004D21EE"/>
    <w:rsid w:val="004D3040"/>
    <w:rsid w:val="004D3294"/>
    <w:rsid w:val="004D3513"/>
    <w:rsid w:val="004D3D4E"/>
    <w:rsid w:val="004D439B"/>
    <w:rsid w:val="004D43B7"/>
    <w:rsid w:val="004D4566"/>
    <w:rsid w:val="004D49CD"/>
    <w:rsid w:val="004D4D97"/>
    <w:rsid w:val="004D4E52"/>
    <w:rsid w:val="004D5C6B"/>
    <w:rsid w:val="004D5ED3"/>
    <w:rsid w:val="004D69C1"/>
    <w:rsid w:val="004D6B2C"/>
    <w:rsid w:val="004D6BB5"/>
    <w:rsid w:val="004D6D1A"/>
    <w:rsid w:val="004D7332"/>
    <w:rsid w:val="004D752F"/>
    <w:rsid w:val="004D7AB1"/>
    <w:rsid w:val="004E0562"/>
    <w:rsid w:val="004E1317"/>
    <w:rsid w:val="004E13EF"/>
    <w:rsid w:val="004E223E"/>
    <w:rsid w:val="004E2435"/>
    <w:rsid w:val="004E3696"/>
    <w:rsid w:val="004E713F"/>
    <w:rsid w:val="004E7232"/>
    <w:rsid w:val="004E7AE1"/>
    <w:rsid w:val="004F0336"/>
    <w:rsid w:val="004F0975"/>
    <w:rsid w:val="004F0C8B"/>
    <w:rsid w:val="004F123D"/>
    <w:rsid w:val="004F153D"/>
    <w:rsid w:val="004F1D47"/>
    <w:rsid w:val="004F28BD"/>
    <w:rsid w:val="004F2934"/>
    <w:rsid w:val="004F4548"/>
    <w:rsid w:val="004F6D4C"/>
    <w:rsid w:val="004F7A47"/>
    <w:rsid w:val="0050040C"/>
    <w:rsid w:val="00500A13"/>
    <w:rsid w:val="0050167F"/>
    <w:rsid w:val="00501940"/>
    <w:rsid w:val="00501B15"/>
    <w:rsid w:val="00502697"/>
    <w:rsid w:val="00504BD6"/>
    <w:rsid w:val="00505772"/>
    <w:rsid w:val="00505775"/>
    <w:rsid w:val="00505D63"/>
    <w:rsid w:val="0050629E"/>
    <w:rsid w:val="005062EF"/>
    <w:rsid w:val="00507016"/>
    <w:rsid w:val="00507E80"/>
    <w:rsid w:val="00510269"/>
    <w:rsid w:val="005106C4"/>
    <w:rsid w:val="0051101F"/>
    <w:rsid w:val="00511C3D"/>
    <w:rsid w:val="00512002"/>
    <w:rsid w:val="005123C3"/>
    <w:rsid w:val="005128EF"/>
    <w:rsid w:val="00512CD1"/>
    <w:rsid w:val="00513086"/>
    <w:rsid w:val="005140BA"/>
    <w:rsid w:val="005146D9"/>
    <w:rsid w:val="00514DF3"/>
    <w:rsid w:val="00515953"/>
    <w:rsid w:val="00516D03"/>
    <w:rsid w:val="005174EB"/>
    <w:rsid w:val="005208C1"/>
    <w:rsid w:val="005209B0"/>
    <w:rsid w:val="00520D7A"/>
    <w:rsid w:val="005218B4"/>
    <w:rsid w:val="005218D7"/>
    <w:rsid w:val="005223FC"/>
    <w:rsid w:val="00522A92"/>
    <w:rsid w:val="00526079"/>
    <w:rsid w:val="0052678F"/>
    <w:rsid w:val="00526938"/>
    <w:rsid w:val="00527318"/>
    <w:rsid w:val="00527DB1"/>
    <w:rsid w:val="0053020D"/>
    <w:rsid w:val="005305FF"/>
    <w:rsid w:val="005307E2"/>
    <w:rsid w:val="00530C7A"/>
    <w:rsid w:val="00531EF1"/>
    <w:rsid w:val="0053234E"/>
    <w:rsid w:val="00533CF3"/>
    <w:rsid w:val="00534C34"/>
    <w:rsid w:val="00534F67"/>
    <w:rsid w:val="005352F5"/>
    <w:rsid w:val="00537D90"/>
    <w:rsid w:val="00537E69"/>
    <w:rsid w:val="00540C4F"/>
    <w:rsid w:val="00540DAE"/>
    <w:rsid w:val="00540E04"/>
    <w:rsid w:val="00541015"/>
    <w:rsid w:val="005420BF"/>
    <w:rsid w:val="005422DF"/>
    <w:rsid w:val="00543DC1"/>
    <w:rsid w:val="00544448"/>
    <w:rsid w:val="00544C5A"/>
    <w:rsid w:val="005465ED"/>
    <w:rsid w:val="0054674A"/>
    <w:rsid w:val="00546DE5"/>
    <w:rsid w:val="0054774C"/>
    <w:rsid w:val="005505AD"/>
    <w:rsid w:val="00550E73"/>
    <w:rsid w:val="0055119E"/>
    <w:rsid w:val="00551C83"/>
    <w:rsid w:val="0055226F"/>
    <w:rsid w:val="0055250D"/>
    <w:rsid w:val="00552643"/>
    <w:rsid w:val="00552EE2"/>
    <w:rsid w:val="00554076"/>
    <w:rsid w:val="005540B0"/>
    <w:rsid w:val="00554D82"/>
    <w:rsid w:val="005556F0"/>
    <w:rsid w:val="00556A15"/>
    <w:rsid w:val="0055778B"/>
    <w:rsid w:val="0055793B"/>
    <w:rsid w:val="00557C5F"/>
    <w:rsid w:val="005601C7"/>
    <w:rsid w:val="005616A1"/>
    <w:rsid w:val="00562FDE"/>
    <w:rsid w:val="00563F92"/>
    <w:rsid w:val="00564353"/>
    <w:rsid w:val="00565AB2"/>
    <w:rsid w:val="005675DE"/>
    <w:rsid w:val="005678A6"/>
    <w:rsid w:val="00567CB0"/>
    <w:rsid w:val="00570448"/>
    <w:rsid w:val="00571582"/>
    <w:rsid w:val="00571A49"/>
    <w:rsid w:val="005735FA"/>
    <w:rsid w:val="00573A92"/>
    <w:rsid w:val="00574176"/>
    <w:rsid w:val="00574562"/>
    <w:rsid w:val="00575C61"/>
    <w:rsid w:val="00575E42"/>
    <w:rsid w:val="0057627D"/>
    <w:rsid w:val="00576642"/>
    <w:rsid w:val="00576BAF"/>
    <w:rsid w:val="00577062"/>
    <w:rsid w:val="0057770D"/>
    <w:rsid w:val="00577761"/>
    <w:rsid w:val="00577920"/>
    <w:rsid w:val="00580A6C"/>
    <w:rsid w:val="00580BF1"/>
    <w:rsid w:val="00580DE9"/>
    <w:rsid w:val="00581B79"/>
    <w:rsid w:val="00581D5E"/>
    <w:rsid w:val="00582342"/>
    <w:rsid w:val="00582902"/>
    <w:rsid w:val="00582B95"/>
    <w:rsid w:val="00582FDF"/>
    <w:rsid w:val="00583AC5"/>
    <w:rsid w:val="00583EB9"/>
    <w:rsid w:val="00583EF1"/>
    <w:rsid w:val="0058442A"/>
    <w:rsid w:val="00584561"/>
    <w:rsid w:val="00584C49"/>
    <w:rsid w:val="00585F7A"/>
    <w:rsid w:val="0058690D"/>
    <w:rsid w:val="00586A7E"/>
    <w:rsid w:val="00586B3B"/>
    <w:rsid w:val="00586B5C"/>
    <w:rsid w:val="00586C21"/>
    <w:rsid w:val="00586E8D"/>
    <w:rsid w:val="00587256"/>
    <w:rsid w:val="0059038F"/>
    <w:rsid w:val="00590F30"/>
    <w:rsid w:val="00591374"/>
    <w:rsid w:val="00591A1E"/>
    <w:rsid w:val="0059219F"/>
    <w:rsid w:val="005931DA"/>
    <w:rsid w:val="00593B28"/>
    <w:rsid w:val="00593FD1"/>
    <w:rsid w:val="005947B3"/>
    <w:rsid w:val="00595910"/>
    <w:rsid w:val="00595FBC"/>
    <w:rsid w:val="0059687D"/>
    <w:rsid w:val="00597231"/>
    <w:rsid w:val="00597701"/>
    <w:rsid w:val="005A0176"/>
    <w:rsid w:val="005A01C6"/>
    <w:rsid w:val="005A04B5"/>
    <w:rsid w:val="005A1190"/>
    <w:rsid w:val="005A16FF"/>
    <w:rsid w:val="005A28CE"/>
    <w:rsid w:val="005A36C1"/>
    <w:rsid w:val="005A479F"/>
    <w:rsid w:val="005A5122"/>
    <w:rsid w:val="005A54B7"/>
    <w:rsid w:val="005A686F"/>
    <w:rsid w:val="005B01E8"/>
    <w:rsid w:val="005B0FC5"/>
    <w:rsid w:val="005B175F"/>
    <w:rsid w:val="005B2843"/>
    <w:rsid w:val="005B4AE6"/>
    <w:rsid w:val="005B51CE"/>
    <w:rsid w:val="005B58EC"/>
    <w:rsid w:val="005B651A"/>
    <w:rsid w:val="005B6A0C"/>
    <w:rsid w:val="005B7059"/>
    <w:rsid w:val="005B77BF"/>
    <w:rsid w:val="005C0284"/>
    <w:rsid w:val="005C0C58"/>
    <w:rsid w:val="005C0D7C"/>
    <w:rsid w:val="005C193B"/>
    <w:rsid w:val="005C1AC1"/>
    <w:rsid w:val="005C28C4"/>
    <w:rsid w:val="005C2A1C"/>
    <w:rsid w:val="005C3768"/>
    <w:rsid w:val="005C4161"/>
    <w:rsid w:val="005C474C"/>
    <w:rsid w:val="005C4BB4"/>
    <w:rsid w:val="005C4ED6"/>
    <w:rsid w:val="005C5018"/>
    <w:rsid w:val="005C5F26"/>
    <w:rsid w:val="005C6812"/>
    <w:rsid w:val="005C6D6B"/>
    <w:rsid w:val="005C6DD9"/>
    <w:rsid w:val="005C6E8D"/>
    <w:rsid w:val="005C759F"/>
    <w:rsid w:val="005D1D15"/>
    <w:rsid w:val="005D1FF5"/>
    <w:rsid w:val="005D2117"/>
    <w:rsid w:val="005D255D"/>
    <w:rsid w:val="005D2E8A"/>
    <w:rsid w:val="005D33A1"/>
    <w:rsid w:val="005D3A6A"/>
    <w:rsid w:val="005D3FAD"/>
    <w:rsid w:val="005D4818"/>
    <w:rsid w:val="005D4A3F"/>
    <w:rsid w:val="005D4EDB"/>
    <w:rsid w:val="005D5CCB"/>
    <w:rsid w:val="005D6C77"/>
    <w:rsid w:val="005D734A"/>
    <w:rsid w:val="005E0086"/>
    <w:rsid w:val="005E035D"/>
    <w:rsid w:val="005E048B"/>
    <w:rsid w:val="005E2045"/>
    <w:rsid w:val="005E23E1"/>
    <w:rsid w:val="005E2711"/>
    <w:rsid w:val="005E505E"/>
    <w:rsid w:val="005E6051"/>
    <w:rsid w:val="005E6266"/>
    <w:rsid w:val="005E65A8"/>
    <w:rsid w:val="005E6815"/>
    <w:rsid w:val="005E6DCC"/>
    <w:rsid w:val="005E7658"/>
    <w:rsid w:val="005F0828"/>
    <w:rsid w:val="005F2286"/>
    <w:rsid w:val="005F2DF8"/>
    <w:rsid w:val="005F34F6"/>
    <w:rsid w:val="005F3737"/>
    <w:rsid w:val="005F432E"/>
    <w:rsid w:val="005F545B"/>
    <w:rsid w:val="005F57D1"/>
    <w:rsid w:val="005F5B64"/>
    <w:rsid w:val="005F71F2"/>
    <w:rsid w:val="006009D4"/>
    <w:rsid w:val="00600CE5"/>
    <w:rsid w:val="00601A36"/>
    <w:rsid w:val="00601A58"/>
    <w:rsid w:val="00602370"/>
    <w:rsid w:val="00602CF4"/>
    <w:rsid w:val="0060409D"/>
    <w:rsid w:val="0060417D"/>
    <w:rsid w:val="006048EB"/>
    <w:rsid w:val="0060549F"/>
    <w:rsid w:val="00605821"/>
    <w:rsid w:val="00605AA8"/>
    <w:rsid w:val="00605C89"/>
    <w:rsid w:val="006068C8"/>
    <w:rsid w:val="00607611"/>
    <w:rsid w:val="00607D3C"/>
    <w:rsid w:val="00610014"/>
    <w:rsid w:val="00611940"/>
    <w:rsid w:val="00611C7F"/>
    <w:rsid w:val="0061324F"/>
    <w:rsid w:val="00613FA7"/>
    <w:rsid w:val="0061433B"/>
    <w:rsid w:val="006149E4"/>
    <w:rsid w:val="00615213"/>
    <w:rsid w:val="0061672A"/>
    <w:rsid w:val="00616AFA"/>
    <w:rsid w:val="00617002"/>
    <w:rsid w:val="006171D0"/>
    <w:rsid w:val="006227CC"/>
    <w:rsid w:val="00622A4B"/>
    <w:rsid w:val="00623264"/>
    <w:rsid w:val="006233F9"/>
    <w:rsid w:val="00624FAE"/>
    <w:rsid w:val="00624FB1"/>
    <w:rsid w:val="00625003"/>
    <w:rsid w:val="0062534F"/>
    <w:rsid w:val="006253DF"/>
    <w:rsid w:val="006256B4"/>
    <w:rsid w:val="00625C15"/>
    <w:rsid w:val="00626B32"/>
    <w:rsid w:val="006277E4"/>
    <w:rsid w:val="0063175C"/>
    <w:rsid w:val="00631BB7"/>
    <w:rsid w:val="00632462"/>
    <w:rsid w:val="00632996"/>
    <w:rsid w:val="00632AB9"/>
    <w:rsid w:val="00632F41"/>
    <w:rsid w:val="00633A58"/>
    <w:rsid w:val="00633E6B"/>
    <w:rsid w:val="006340FC"/>
    <w:rsid w:val="006342AE"/>
    <w:rsid w:val="006342C6"/>
    <w:rsid w:val="006342D2"/>
    <w:rsid w:val="006346D5"/>
    <w:rsid w:val="00634790"/>
    <w:rsid w:val="006353F0"/>
    <w:rsid w:val="00635699"/>
    <w:rsid w:val="00636705"/>
    <w:rsid w:val="00637E94"/>
    <w:rsid w:val="0064004A"/>
    <w:rsid w:val="006409B3"/>
    <w:rsid w:val="00641673"/>
    <w:rsid w:val="00641DDA"/>
    <w:rsid w:val="00642040"/>
    <w:rsid w:val="00642DB3"/>
    <w:rsid w:val="00642FDD"/>
    <w:rsid w:val="006435D1"/>
    <w:rsid w:val="006447C0"/>
    <w:rsid w:val="00644F06"/>
    <w:rsid w:val="00645545"/>
    <w:rsid w:val="00645EF3"/>
    <w:rsid w:val="00646308"/>
    <w:rsid w:val="00646522"/>
    <w:rsid w:val="00646961"/>
    <w:rsid w:val="00646A07"/>
    <w:rsid w:val="00647081"/>
    <w:rsid w:val="0064709A"/>
    <w:rsid w:val="006500FD"/>
    <w:rsid w:val="006507F4"/>
    <w:rsid w:val="00651382"/>
    <w:rsid w:val="006516D5"/>
    <w:rsid w:val="00652E4E"/>
    <w:rsid w:val="00654039"/>
    <w:rsid w:val="0065591A"/>
    <w:rsid w:val="006562BE"/>
    <w:rsid w:val="00656449"/>
    <w:rsid w:val="00656B32"/>
    <w:rsid w:val="0065714B"/>
    <w:rsid w:val="0066010B"/>
    <w:rsid w:val="006608E2"/>
    <w:rsid w:val="00660CED"/>
    <w:rsid w:val="00661AB1"/>
    <w:rsid w:val="0066278B"/>
    <w:rsid w:val="006632F2"/>
    <w:rsid w:val="0066330C"/>
    <w:rsid w:val="006638FF"/>
    <w:rsid w:val="00663AB2"/>
    <w:rsid w:val="00665626"/>
    <w:rsid w:val="006657A4"/>
    <w:rsid w:val="006660EE"/>
    <w:rsid w:val="0066670F"/>
    <w:rsid w:val="006670BE"/>
    <w:rsid w:val="006672DD"/>
    <w:rsid w:val="0066741A"/>
    <w:rsid w:val="006676AE"/>
    <w:rsid w:val="00667D58"/>
    <w:rsid w:val="0067020D"/>
    <w:rsid w:val="00670527"/>
    <w:rsid w:val="0067093F"/>
    <w:rsid w:val="00672015"/>
    <w:rsid w:val="00672302"/>
    <w:rsid w:val="00672537"/>
    <w:rsid w:val="00672BFA"/>
    <w:rsid w:val="00672E52"/>
    <w:rsid w:val="00673B25"/>
    <w:rsid w:val="0067457E"/>
    <w:rsid w:val="0067503B"/>
    <w:rsid w:val="00676549"/>
    <w:rsid w:val="006775D5"/>
    <w:rsid w:val="00677F1B"/>
    <w:rsid w:val="00680E26"/>
    <w:rsid w:val="00681873"/>
    <w:rsid w:val="00681D23"/>
    <w:rsid w:val="00681DC0"/>
    <w:rsid w:val="00683B84"/>
    <w:rsid w:val="006846FE"/>
    <w:rsid w:val="00684727"/>
    <w:rsid w:val="0068697D"/>
    <w:rsid w:val="0068722D"/>
    <w:rsid w:val="00687EE4"/>
    <w:rsid w:val="00690187"/>
    <w:rsid w:val="00691CBE"/>
    <w:rsid w:val="006927F0"/>
    <w:rsid w:val="00693633"/>
    <w:rsid w:val="0069388F"/>
    <w:rsid w:val="00693E3E"/>
    <w:rsid w:val="00694811"/>
    <w:rsid w:val="00694BC4"/>
    <w:rsid w:val="00695572"/>
    <w:rsid w:val="00695DE6"/>
    <w:rsid w:val="00697DAE"/>
    <w:rsid w:val="00697F03"/>
    <w:rsid w:val="006A0799"/>
    <w:rsid w:val="006A0808"/>
    <w:rsid w:val="006A15D5"/>
    <w:rsid w:val="006A1D13"/>
    <w:rsid w:val="006A32F4"/>
    <w:rsid w:val="006A3E44"/>
    <w:rsid w:val="006A421C"/>
    <w:rsid w:val="006A48AB"/>
    <w:rsid w:val="006A48FF"/>
    <w:rsid w:val="006A5590"/>
    <w:rsid w:val="006A5A8F"/>
    <w:rsid w:val="006A5CC7"/>
    <w:rsid w:val="006A6A25"/>
    <w:rsid w:val="006A77DA"/>
    <w:rsid w:val="006A7A8B"/>
    <w:rsid w:val="006B1717"/>
    <w:rsid w:val="006B1D1F"/>
    <w:rsid w:val="006B1EFF"/>
    <w:rsid w:val="006B2CA8"/>
    <w:rsid w:val="006B34E7"/>
    <w:rsid w:val="006B3A53"/>
    <w:rsid w:val="006B4011"/>
    <w:rsid w:val="006B4313"/>
    <w:rsid w:val="006B4B9B"/>
    <w:rsid w:val="006B5C07"/>
    <w:rsid w:val="006C068B"/>
    <w:rsid w:val="006C09DB"/>
    <w:rsid w:val="006C1D30"/>
    <w:rsid w:val="006C2219"/>
    <w:rsid w:val="006C230E"/>
    <w:rsid w:val="006C23A1"/>
    <w:rsid w:val="006C2664"/>
    <w:rsid w:val="006C2D84"/>
    <w:rsid w:val="006C323B"/>
    <w:rsid w:val="006C370A"/>
    <w:rsid w:val="006C3CCE"/>
    <w:rsid w:val="006C40F2"/>
    <w:rsid w:val="006C49FD"/>
    <w:rsid w:val="006C4B06"/>
    <w:rsid w:val="006C6197"/>
    <w:rsid w:val="006C6278"/>
    <w:rsid w:val="006C703E"/>
    <w:rsid w:val="006C7D9F"/>
    <w:rsid w:val="006D05F5"/>
    <w:rsid w:val="006D16BB"/>
    <w:rsid w:val="006D1BB0"/>
    <w:rsid w:val="006D1BD0"/>
    <w:rsid w:val="006D1DA0"/>
    <w:rsid w:val="006D1EE5"/>
    <w:rsid w:val="006D31D6"/>
    <w:rsid w:val="006D389D"/>
    <w:rsid w:val="006D43A2"/>
    <w:rsid w:val="006D4763"/>
    <w:rsid w:val="006D4880"/>
    <w:rsid w:val="006D4FA1"/>
    <w:rsid w:val="006D7C35"/>
    <w:rsid w:val="006D7EFF"/>
    <w:rsid w:val="006E0537"/>
    <w:rsid w:val="006E06A5"/>
    <w:rsid w:val="006E06EF"/>
    <w:rsid w:val="006E10A2"/>
    <w:rsid w:val="006E1A35"/>
    <w:rsid w:val="006E32CF"/>
    <w:rsid w:val="006E35A4"/>
    <w:rsid w:val="006E4792"/>
    <w:rsid w:val="006E4D0D"/>
    <w:rsid w:val="006E642A"/>
    <w:rsid w:val="006E644E"/>
    <w:rsid w:val="006E6E41"/>
    <w:rsid w:val="006E74E1"/>
    <w:rsid w:val="006F00AA"/>
    <w:rsid w:val="006F10A5"/>
    <w:rsid w:val="006F1645"/>
    <w:rsid w:val="006F1FF0"/>
    <w:rsid w:val="006F27C2"/>
    <w:rsid w:val="006F2F6A"/>
    <w:rsid w:val="006F37BB"/>
    <w:rsid w:val="006F3EBE"/>
    <w:rsid w:val="006F51EE"/>
    <w:rsid w:val="006F5930"/>
    <w:rsid w:val="006F5F18"/>
    <w:rsid w:val="006F5FBE"/>
    <w:rsid w:val="006F663D"/>
    <w:rsid w:val="006F6CDF"/>
    <w:rsid w:val="006F7379"/>
    <w:rsid w:val="00701302"/>
    <w:rsid w:val="007018B8"/>
    <w:rsid w:val="00702434"/>
    <w:rsid w:val="00702743"/>
    <w:rsid w:val="00703BD5"/>
    <w:rsid w:val="00703D49"/>
    <w:rsid w:val="0070507B"/>
    <w:rsid w:val="0070530F"/>
    <w:rsid w:val="00705EA2"/>
    <w:rsid w:val="007061A2"/>
    <w:rsid w:val="0070643E"/>
    <w:rsid w:val="007064D7"/>
    <w:rsid w:val="00706970"/>
    <w:rsid w:val="00706AC8"/>
    <w:rsid w:val="00706F73"/>
    <w:rsid w:val="00712197"/>
    <w:rsid w:val="007130AB"/>
    <w:rsid w:val="007131D1"/>
    <w:rsid w:val="007134E6"/>
    <w:rsid w:val="00713553"/>
    <w:rsid w:val="00713C3D"/>
    <w:rsid w:val="00714F69"/>
    <w:rsid w:val="007154D0"/>
    <w:rsid w:val="00715DB1"/>
    <w:rsid w:val="00716073"/>
    <w:rsid w:val="007209BF"/>
    <w:rsid w:val="00722672"/>
    <w:rsid w:val="00722AE0"/>
    <w:rsid w:val="00722E1E"/>
    <w:rsid w:val="007237C0"/>
    <w:rsid w:val="00723B60"/>
    <w:rsid w:val="00723E4E"/>
    <w:rsid w:val="00724AC9"/>
    <w:rsid w:val="00725545"/>
    <w:rsid w:val="00725B4F"/>
    <w:rsid w:val="0072611E"/>
    <w:rsid w:val="0072625D"/>
    <w:rsid w:val="00726695"/>
    <w:rsid w:val="007266AB"/>
    <w:rsid w:val="007267D2"/>
    <w:rsid w:val="0072718B"/>
    <w:rsid w:val="00727631"/>
    <w:rsid w:val="00730FD1"/>
    <w:rsid w:val="0073168B"/>
    <w:rsid w:val="007321ED"/>
    <w:rsid w:val="007327F2"/>
    <w:rsid w:val="00733099"/>
    <w:rsid w:val="007344A6"/>
    <w:rsid w:val="007347F4"/>
    <w:rsid w:val="00734933"/>
    <w:rsid w:val="00735611"/>
    <w:rsid w:val="00735AA6"/>
    <w:rsid w:val="00735B3E"/>
    <w:rsid w:val="00735E6E"/>
    <w:rsid w:val="007365DC"/>
    <w:rsid w:val="00736DF2"/>
    <w:rsid w:val="00736E03"/>
    <w:rsid w:val="00740018"/>
    <w:rsid w:val="007410F1"/>
    <w:rsid w:val="00741FD5"/>
    <w:rsid w:val="007424B3"/>
    <w:rsid w:val="007431DC"/>
    <w:rsid w:val="007437C7"/>
    <w:rsid w:val="00743B81"/>
    <w:rsid w:val="00743C9B"/>
    <w:rsid w:val="00743E8C"/>
    <w:rsid w:val="00744D6B"/>
    <w:rsid w:val="00744E49"/>
    <w:rsid w:val="00744FE9"/>
    <w:rsid w:val="00745A18"/>
    <w:rsid w:val="007460D7"/>
    <w:rsid w:val="00746A67"/>
    <w:rsid w:val="0074718D"/>
    <w:rsid w:val="007474D3"/>
    <w:rsid w:val="00750799"/>
    <w:rsid w:val="00750E22"/>
    <w:rsid w:val="00751AD0"/>
    <w:rsid w:val="00751EED"/>
    <w:rsid w:val="007522C3"/>
    <w:rsid w:val="00752754"/>
    <w:rsid w:val="00752AAF"/>
    <w:rsid w:val="00753E56"/>
    <w:rsid w:val="007540AA"/>
    <w:rsid w:val="00754148"/>
    <w:rsid w:val="00754291"/>
    <w:rsid w:val="00754E1F"/>
    <w:rsid w:val="00754EC2"/>
    <w:rsid w:val="00755D22"/>
    <w:rsid w:val="007561B4"/>
    <w:rsid w:val="00756CE5"/>
    <w:rsid w:val="00757316"/>
    <w:rsid w:val="00757DD5"/>
    <w:rsid w:val="007602E3"/>
    <w:rsid w:val="007603B2"/>
    <w:rsid w:val="007609D1"/>
    <w:rsid w:val="00760D96"/>
    <w:rsid w:val="007611FC"/>
    <w:rsid w:val="00762F3E"/>
    <w:rsid w:val="00763B17"/>
    <w:rsid w:val="007644AA"/>
    <w:rsid w:val="007646B2"/>
    <w:rsid w:val="00765056"/>
    <w:rsid w:val="007652CF"/>
    <w:rsid w:val="00766CCA"/>
    <w:rsid w:val="00770335"/>
    <w:rsid w:val="007710D7"/>
    <w:rsid w:val="00771D47"/>
    <w:rsid w:val="0077473A"/>
    <w:rsid w:val="00774DA3"/>
    <w:rsid w:val="007751E0"/>
    <w:rsid w:val="0077589E"/>
    <w:rsid w:val="00776F93"/>
    <w:rsid w:val="00780379"/>
    <w:rsid w:val="0078051E"/>
    <w:rsid w:val="0078149E"/>
    <w:rsid w:val="007819EE"/>
    <w:rsid w:val="00781FA5"/>
    <w:rsid w:val="00782538"/>
    <w:rsid w:val="00782A07"/>
    <w:rsid w:val="00782C6F"/>
    <w:rsid w:val="00782CBA"/>
    <w:rsid w:val="00782E77"/>
    <w:rsid w:val="00784F81"/>
    <w:rsid w:val="0078511A"/>
    <w:rsid w:val="007856B8"/>
    <w:rsid w:val="0078583B"/>
    <w:rsid w:val="00786154"/>
    <w:rsid w:val="00790B0A"/>
    <w:rsid w:val="00791600"/>
    <w:rsid w:val="00792027"/>
    <w:rsid w:val="0079259D"/>
    <w:rsid w:val="007928BE"/>
    <w:rsid w:val="00792FE0"/>
    <w:rsid w:val="00793782"/>
    <w:rsid w:val="00793AD5"/>
    <w:rsid w:val="0079465E"/>
    <w:rsid w:val="0079484A"/>
    <w:rsid w:val="00794E88"/>
    <w:rsid w:val="00795BE0"/>
    <w:rsid w:val="00795D2E"/>
    <w:rsid w:val="00797250"/>
    <w:rsid w:val="00797C68"/>
    <w:rsid w:val="007A0785"/>
    <w:rsid w:val="007A1111"/>
    <w:rsid w:val="007A13B1"/>
    <w:rsid w:val="007A16AF"/>
    <w:rsid w:val="007A1EBB"/>
    <w:rsid w:val="007A1F13"/>
    <w:rsid w:val="007A293E"/>
    <w:rsid w:val="007A2EBF"/>
    <w:rsid w:val="007A4400"/>
    <w:rsid w:val="007A4971"/>
    <w:rsid w:val="007A4BB3"/>
    <w:rsid w:val="007A61C7"/>
    <w:rsid w:val="007A780C"/>
    <w:rsid w:val="007B07F4"/>
    <w:rsid w:val="007B0C9F"/>
    <w:rsid w:val="007B1468"/>
    <w:rsid w:val="007B1F04"/>
    <w:rsid w:val="007B24DB"/>
    <w:rsid w:val="007B2CD7"/>
    <w:rsid w:val="007B37AF"/>
    <w:rsid w:val="007B40C4"/>
    <w:rsid w:val="007B42B7"/>
    <w:rsid w:val="007B44FE"/>
    <w:rsid w:val="007B5428"/>
    <w:rsid w:val="007B5585"/>
    <w:rsid w:val="007B5A9E"/>
    <w:rsid w:val="007B5B7F"/>
    <w:rsid w:val="007B5D29"/>
    <w:rsid w:val="007B63EF"/>
    <w:rsid w:val="007B6526"/>
    <w:rsid w:val="007B6865"/>
    <w:rsid w:val="007B6C68"/>
    <w:rsid w:val="007B77CA"/>
    <w:rsid w:val="007B7D85"/>
    <w:rsid w:val="007C0889"/>
    <w:rsid w:val="007C2819"/>
    <w:rsid w:val="007C2E13"/>
    <w:rsid w:val="007C3C0D"/>
    <w:rsid w:val="007C3E47"/>
    <w:rsid w:val="007C4E81"/>
    <w:rsid w:val="007C5F9D"/>
    <w:rsid w:val="007C60AE"/>
    <w:rsid w:val="007C7562"/>
    <w:rsid w:val="007D0184"/>
    <w:rsid w:val="007D0682"/>
    <w:rsid w:val="007D16FA"/>
    <w:rsid w:val="007D1AF1"/>
    <w:rsid w:val="007D1B00"/>
    <w:rsid w:val="007D1FF2"/>
    <w:rsid w:val="007D411E"/>
    <w:rsid w:val="007D4B1D"/>
    <w:rsid w:val="007D4B42"/>
    <w:rsid w:val="007D6291"/>
    <w:rsid w:val="007E042C"/>
    <w:rsid w:val="007E07A7"/>
    <w:rsid w:val="007E156B"/>
    <w:rsid w:val="007E1B0B"/>
    <w:rsid w:val="007E3476"/>
    <w:rsid w:val="007E496A"/>
    <w:rsid w:val="007E4F13"/>
    <w:rsid w:val="007E5114"/>
    <w:rsid w:val="007E5317"/>
    <w:rsid w:val="007E5547"/>
    <w:rsid w:val="007E58A4"/>
    <w:rsid w:val="007E64BA"/>
    <w:rsid w:val="007E7165"/>
    <w:rsid w:val="007E7EE3"/>
    <w:rsid w:val="007F0D0A"/>
    <w:rsid w:val="007F12E3"/>
    <w:rsid w:val="007F165B"/>
    <w:rsid w:val="007F216F"/>
    <w:rsid w:val="007F2404"/>
    <w:rsid w:val="007F3153"/>
    <w:rsid w:val="007F3DD8"/>
    <w:rsid w:val="007F3F0A"/>
    <w:rsid w:val="007F43B9"/>
    <w:rsid w:val="007F4694"/>
    <w:rsid w:val="007F501A"/>
    <w:rsid w:val="007F5754"/>
    <w:rsid w:val="007F5CB8"/>
    <w:rsid w:val="007F644B"/>
    <w:rsid w:val="007F6E69"/>
    <w:rsid w:val="00800377"/>
    <w:rsid w:val="0080121F"/>
    <w:rsid w:val="00801AA0"/>
    <w:rsid w:val="00801D0D"/>
    <w:rsid w:val="00802054"/>
    <w:rsid w:val="0080206A"/>
    <w:rsid w:val="00802B69"/>
    <w:rsid w:val="00803572"/>
    <w:rsid w:val="00804AB6"/>
    <w:rsid w:val="00805EC0"/>
    <w:rsid w:val="0081048F"/>
    <w:rsid w:val="00812ADC"/>
    <w:rsid w:val="00812D8A"/>
    <w:rsid w:val="0081539C"/>
    <w:rsid w:val="0081583D"/>
    <w:rsid w:val="00815AA7"/>
    <w:rsid w:val="00815D25"/>
    <w:rsid w:val="0081685D"/>
    <w:rsid w:val="008200EE"/>
    <w:rsid w:val="0082188D"/>
    <w:rsid w:val="00821B3A"/>
    <w:rsid w:val="00822B57"/>
    <w:rsid w:val="00822C54"/>
    <w:rsid w:val="008235FD"/>
    <w:rsid w:val="00823FF6"/>
    <w:rsid w:val="0082445E"/>
    <w:rsid w:val="00825FC8"/>
    <w:rsid w:val="008260DD"/>
    <w:rsid w:val="008263D6"/>
    <w:rsid w:val="00826FE7"/>
    <w:rsid w:val="00827AF1"/>
    <w:rsid w:val="00827E84"/>
    <w:rsid w:val="00830815"/>
    <w:rsid w:val="0083190E"/>
    <w:rsid w:val="0083288B"/>
    <w:rsid w:val="00832F9A"/>
    <w:rsid w:val="0083307C"/>
    <w:rsid w:val="00834514"/>
    <w:rsid w:val="00835569"/>
    <w:rsid w:val="00835660"/>
    <w:rsid w:val="00835CFD"/>
    <w:rsid w:val="00836BD3"/>
    <w:rsid w:val="00836C0D"/>
    <w:rsid w:val="00837735"/>
    <w:rsid w:val="008378A2"/>
    <w:rsid w:val="008401BA"/>
    <w:rsid w:val="00841166"/>
    <w:rsid w:val="00841229"/>
    <w:rsid w:val="008416B3"/>
    <w:rsid w:val="008416D3"/>
    <w:rsid w:val="00841A40"/>
    <w:rsid w:val="00841A4C"/>
    <w:rsid w:val="00841ED8"/>
    <w:rsid w:val="0084209D"/>
    <w:rsid w:val="008432AC"/>
    <w:rsid w:val="0084371D"/>
    <w:rsid w:val="00844F4D"/>
    <w:rsid w:val="008450CA"/>
    <w:rsid w:val="008460E7"/>
    <w:rsid w:val="008464D1"/>
    <w:rsid w:val="00847C8D"/>
    <w:rsid w:val="0085089C"/>
    <w:rsid w:val="0085092A"/>
    <w:rsid w:val="00850970"/>
    <w:rsid w:val="00850F25"/>
    <w:rsid w:val="00852B58"/>
    <w:rsid w:val="008536A9"/>
    <w:rsid w:val="00854C0D"/>
    <w:rsid w:val="00855291"/>
    <w:rsid w:val="00855736"/>
    <w:rsid w:val="00856905"/>
    <w:rsid w:val="00857111"/>
    <w:rsid w:val="0085744F"/>
    <w:rsid w:val="00857541"/>
    <w:rsid w:val="0086048E"/>
    <w:rsid w:val="00860F4D"/>
    <w:rsid w:val="00861070"/>
    <w:rsid w:val="008613F7"/>
    <w:rsid w:val="008618CF"/>
    <w:rsid w:val="00862EA4"/>
    <w:rsid w:val="00862ED8"/>
    <w:rsid w:val="008630BF"/>
    <w:rsid w:val="0086316B"/>
    <w:rsid w:val="008645DE"/>
    <w:rsid w:val="0086469C"/>
    <w:rsid w:val="00864BEB"/>
    <w:rsid w:val="00865461"/>
    <w:rsid w:val="00866094"/>
    <w:rsid w:val="00866790"/>
    <w:rsid w:val="00866FFC"/>
    <w:rsid w:val="00870F2F"/>
    <w:rsid w:val="00871713"/>
    <w:rsid w:val="0087243F"/>
    <w:rsid w:val="00873A18"/>
    <w:rsid w:val="00875944"/>
    <w:rsid w:val="00875AB5"/>
    <w:rsid w:val="00875D75"/>
    <w:rsid w:val="00876295"/>
    <w:rsid w:val="008777B8"/>
    <w:rsid w:val="00877E48"/>
    <w:rsid w:val="00880D93"/>
    <w:rsid w:val="00881343"/>
    <w:rsid w:val="00881705"/>
    <w:rsid w:val="00882109"/>
    <w:rsid w:val="0088231B"/>
    <w:rsid w:val="00882D4A"/>
    <w:rsid w:val="00882EA0"/>
    <w:rsid w:val="008835CF"/>
    <w:rsid w:val="00884F9A"/>
    <w:rsid w:val="00885A33"/>
    <w:rsid w:val="0088625E"/>
    <w:rsid w:val="0088741B"/>
    <w:rsid w:val="0088785B"/>
    <w:rsid w:val="00887D5D"/>
    <w:rsid w:val="008911DD"/>
    <w:rsid w:val="0089335A"/>
    <w:rsid w:val="008941B9"/>
    <w:rsid w:val="0089427F"/>
    <w:rsid w:val="00895489"/>
    <w:rsid w:val="00895AE7"/>
    <w:rsid w:val="008972DF"/>
    <w:rsid w:val="008A0001"/>
    <w:rsid w:val="008A04A3"/>
    <w:rsid w:val="008A1E00"/>
    <w:rsid w:val="008A2555"/>
    <w:rsid w:val="008A2D65"/>
    <w:rsid w:val="008A301F"/>
    <w:rsid w:val="008A33D3"/>
    <w:rsid w:val="008A39CA"/>
    <w:rsid w:val="008A3A95"/>
    <w:rsid w:val="008A3EA4"/>
    <w:rsid w:val="008A3F43"/>
    <w:rsid w:val="008A492C"/>
    <w:rsid w:val="008A5434"/>
    <w:rsid w:val="008A6000"/>
    <w:rsid w:val="008A6308"/>
    <w:rsid w:val="008A659F"/>
    <w:rsid w:val="008A750E"/>
    <w:rsid w:val="008A7AF8"/>
    <w:rsid w:val="008B016D"/>
    <w:rsid w:val="008B08B9"/>
    <w:rsid w:val="008B0DF8"/>
    <w:rsid w:val="008B28FA"/>
    <w:rsid w:val="008B3F86"/>
    <w:rsid w:val="008B4216"/>
    <w:rsid w:val="008B4965"/>
    <w:rsid w:val="008B5B0E"/>
    <w:rsid w:val="008B5E0A"/>
    <w:rsid w:val="008B7DE8"/>
    <w:rsid w:val="008B7FAD"/>
    <w:rsid w:val="008C0D79"/>
    <w:rsid w:val="008C2B6D"/>
    <w:rsid w:val="008C2D64"/>
    <w:rsid w:val="008C3045"/>
    <w:rsid w:val="008C3564"/>
    <w:rsid w:val="008C3942"/>
    <w:rsid w:val="008C4377"/>
    <w:rsid w:val="008C4C40"/>
    <w:rsid w:val="008C4F53"/>
    <w:rsid w:val="008C61AE"/>
    <w:rsid w:val="008C6F8D"/>
    <w:rsid w:val="008D0269"/>
    <w:rsid w:val="008D0299"/>
    <w:rsid w:val="008D0EF7"/>
    <w:rsid w:val="008D18DB"/>
    <w:rsid w:val="008D1B65"/>
    <w:rsid w:val="008D1C34"/>
    <w:rsid w:val="008D2388"/>
    <w:rsid w:val="008D2720"/>
    <w:rsid w:val="008D361C"/>
    <w:rsid w:val="008D42E6"/>
    <w:rsid w:val="008D5782"/>
    <w:rsid w:val="008D58A8"/>
    <w:rsid w:val="008D58E4"/>
    <w:rsid w:val="008D65BD"/>
    <w:rsid w:val="008D6916"/>
    <w:rsid w:val="008D6CD0"/>
    <w:rsid w:val="008D742A"/>
    <w:rsid w:val="008D743F"/>
    <w:rsid w:val="008D77E0"/>
    <w:rsid w:val="008E02E0"/>
    <w:rsid w:val="008E09B5"/>
    <w:rsid w:val="008E1CE0"/>
    <w:rsid w:val="008E2BEB"/>
    <w:rsid w:val="008E2DAE"/>
    <w:rsid w:val="008E3D52"/>
    <w:rsid w:val="008E40D1"/>
    <w:rsid w:val="008E486A"/>
    <w:rsid w:val="008E64AC"/>
    <w:rsid w:val="008E6F7F"/>
    <w:rsid w:val="008F06DA"/>
    <w:rsid w:val="008F10FC"/>
    <w:rsid w:val="008F15B9"/>
    <w:rsid w:val="008F1655"/>
    <w:rsid w:val="008F1DBF"/>
    <w:rsid w:val="008F1FBF"/>
    <w:rsid w:val="008F2BB5"/>
    <w:rsid w:val="008F2DEC"/>
    <w:rsid w:val="008F41BF"/>
    <w:rsid w:val="008F4DCF"/>
    <w:rsid w:val="008F578C"/>
    <w:rsid w:val="008F57BE"/>
    <w:rsid w:val="008F6609"/>
    <w:rsid w:val="00901341"/>
    <w:rsid w:val="0090236B"/>
    <w:rsid w:val="0090339A"/>
    <w:rsid w:val="00904561"/>
    <w:rsid w:val="00904CF7"/>
    <w:rsid w:val="00905103"/>
    <w:rsid w:val="00906BF6"/>
    <w:rsid w:val="009077CA"/>
    <w:rsid w:val="00907A9A"/>
    <w:rsid w:val="00907B11"/>
    <w:rsid w:val="00910CCA"/>
    <w:rsid w:val="009110FC"/>
    <w:rsid w:val="00911CF8"/>
    <w:rsid w:val="00911FE1"/>
    <w:rsid w:val="00914C76"/>
    <w:rsid w:val="009154FA"/>
    <w:rsid w:val="009155F2"/>
    <w:rsid w:val="009168AF"/>
    <w:rsid w:val="00916E98"/>
    <w:rsid w:val="00916F26"/>
    <w:rsid w:val="00917083"/>
    <w:rsid w:val="00917353"/>
    <w:rsid w:val="00920B7A"/>
    <w:rsid w:val="00921002"/>
    <w:rsid w:val="00922539"/>
    <w:rsid w:val="00922A88"/>
    <w:rsid w:val="00924384"/>
    <w:rsid w:val="00924D60"/>
    <w:rsid w:val="00925454"/>
    <w:rsid w:val="00925913"/>
    <w:rsid w:val="009259BA"/>
    <w:rsid w:val="00925E38"/>
    <w:rsid w:val="009266C0"/>
    <w:rsid w:val="00926824"/>
    <w:rsid w:val="00926D50"/>
    <w:rsid w:val="00927CF1"/>
    <w:rsid w:val="00930068"/>
    <w:rsid w:val="00930086"/>
    <w:rsid w:val="00930D62"/>
    <w:rsid w:val="00931378"/>
    <w:rsid w:val="00931531"/>
    <w:rsid w:val="0093159F"/>
    <w:rsid w:val="009316E3"/>
    <w:rsid w:val="00932BEB"/>
    <w:rsid w:val="00932F57"/>
    <w:rsid w:val="00932F6D"/>
    <w:rsid w:val="00933133"/>
    <w:rsid w:val="0093395B"/>
    <w:rsid w:val="0093408F"/>
    <w:rsid w:val="00934100"/>
    <w:rsid w:val="0093617E"/>
    <w:rsid w:val="00936A0B"/>
    <w:rsid w:val="00937546"/>
    <w:rsid w:val="0093795C"/>
    <w:rsid w:val="00937A7C"/>
    <w:rsid w:val="00941335"/>
    <w:rsid w:val="00941FDE"/>
    <w:rsid w:val="00942227"/>
    <w:rsid w:val="00942EF0"/>
    <w:rsid w:val="00943AD1"/>
    <w:rsid w:val="00944342"/>
    <w:rsid w:val="00944722"/>
    <w:rsid w:val="009455EF"/>
    <w:rsid w:val="00945E42"/>
    <w:rsid w:val="00946126"/>
    <w:rsid w:val="0094677A"/>
    <w:rsid w:val="00946EC8"/>
    <w:rsid w:val="009470F0"/>
    <w:rsid w:val="009506E3"/>
    <w:rsid w:val="00950791"/>
    <w:rsid w:val="00951251"/>
    <w:rsid w:val="0095129F"/>
    <w:rsid w:val="009529D7"/>
    <w:rsid w:val="00952B75"/>
    <w:rsid w:val="009531AD"/>
    <w:rsid w:val="00953D6D"/>
    <w:rsid w:val="00953E92"/>
    <w:rsid w:val="009551E1"/>
    <w:rsid w:val="00955414"/>
    <w:rsid w:val="00955A21"/>
    <w:rsid w:val="00955E17"/>
    <w:rsid w:val="00956306"/>
    <w:rsid w:val="00956B51"/>
    <w:rsid w:val="00956DDE"/>
    <w:rsid w:val="009575BC"/>
    <w:rsid w:val="00957722"/>
    <w:rsid w:val="00957978"/>
    <w:rsid w:val="00960504"/>
    <w:rsid w:val="00960962"/>
    <w:rsid w:val="00960DEE"/>
    <w:rsid w:val="009610F2"/>
    <w:rsid w:val="00961A9F"/>
    <w:rsid w:val="0096281B"/>
    <w:rsid w:val="0096297F"/>
    <w:rsid w:val="00962E2B"/>
    <w:rsid w:val="00963A80"/>
    <w:rsid w:val="00964615"/>
    <w:rsid w:val="00964AAA"/>
    <w:rsid w:val="00965E4F"/>
    <w:rsid w:val="009663BB"/>
    <w:rsid w:val="00966A8B"/>
    <w:rsid w:val="00967513"/>
    <w:rsid w:val="009706F2"/>
    <w:rsid w:val="0097095E"/>
    <w:rsid w:val="00971523"/>
    <w:rsid w:val="0097163A"/>
    <w:rsid w:val="009727AB"/>
    <w:rsid w:val="00972E79"/>
    <w:rsid w:val="00973405"/>
    <w:rsid w:val="00974AB2"/>
    <w:rsid w:val="00975660"/>
    <w:rsid w:val="00975714"/>
    <w:rsid w:val="00976769"/>
    <w:rsid w:val="009774D0"/>
    <w:rsid w:val="0098034C"/>
    <w:rsid w:val="0098110A"/>
    <w:rsid w:val="00981426"/>
    <w:rsid w:val="00981575"/>
    <w:rsid w:val="00981824"/>
    <w:rsid w:val="00982AF4"/>
    <w:rsid w:val="0098398A"/>
    <w:rsid w:val="009845F7"/>
    <w:rsid w:val="00985219"/>
    <w:rsid w:val="00985EAF"/>
    <w:rsid w:val="00986A47"/>
    <w:rsid w:val="00987C77"/>
    <w:rsid w:val="009901FE"/>
    <w:rsid w:val="00990209"/>
    <w:rsid w:val="00990959"/>
    <w:rsid w:val="0099217B"/>
    <w:rsid w:val="00992939"/>
    <w:rsid w:val="00993FA6"/>
    <w:rsid w:val="00994789"/>
    <w:rsid w:val="00994DCF"/>
    <w:rsid w:val="00995A45"/>
    <w:rsid w:val="00996C40"/>
    <w:rsid w:val="00997B43"/>
    <w:rsid w:val="009A01D6"/>
    <w:rsid w:val="009A0454"/>
    <w:rsid w:val="009A05FF"/>
    <w:rsid w:val="009A0D74"/>
    <w:rsid w:val="009A0D8B"/>
    <w:rsid w:val="009A13A0"/>
    <w:rsid w:val="009A182D"/>
    <w:rsid w:val="009A2028"/>
    <w:rsid w:val="009A2623"/>
    <w:rsid w:val="009A32C6"/>
    <w:rsid w:val="009A342E"/>
    <w:rsid w:val="009A3568"/>
    <w:rsid w:val="009A3CC9"/>
    <w:rsid w:val="009A564A"/>
    <w:rsid w:val="009A57DC"/>
    <w:rsid w:val="009A60DF"/>
    <w:rsid w:val="009A6FDA"/>
    <w:rsid w:val="009A757D"/>
    <w:rsid w:val="009A7786"/>
    <w:rsid w:val="009A7A05"/>
    <w:rsid w:val="009B0256"/>
    <w:rsid w:val="009B0EF7"/>
    <w:rsid w:val="009B11A4"/>
    <w:rsid w:val="009B1790"/>
    <w:rsid w:val="009B1A4B"/>
    <w:rsid w:val="009B3289"/>
    <w:rsid w:val="009B33CA"/>
    <w:rsid w:val="009B42C1"/>
    <w:rsid w:val="009B467C"/>
    <w:rsid w:val="009B4EAD"/>
    <w:rsid w:val="009B507B"/>
    <w:rsid w:val="009B5337"/>
    <w:rsid w:val="009B68F4"/>
    <w:rsid w:val="009B744B"/>
    <w:rsid w:val="009B76BC"/>
    <w:rsid w:val="009C0053"/>
    <w:rsid w:val="009C0F2E"/>
    <w:rsid w:val="009C191F"/>
    <w:rsid w:val="009C1C5B"/>
    <w:rsid w:val="009C31C5"/>
    <w:rsid w:val="009C3A02"/>
    <w:rsid w:val="009C4799"/>
    <w:rsid w:val="009C58B8"/>
    <w:rsid w:val="009C61D9"/>
    <w:rsid w:val="009C62D3"/>
    <w:rsid w:val="009C7AFE"/>
    <w:rsid w:val="009D10AC"/>
    <w:rsid w:val="009D2385"/>
    <w:rsid w:val="009D282B"/>
    <w:rsid w:val="009D2A0B"/>
    <w:rsid w:val="009D2C22"/>
    <w:rsid w:val="009D2F29"/>
    <w:rsid w:val="009D333D"/>
    <w:rsid w:val="009D3ED6"/>
    <w:rsid w:val="009D4332"/>
    <w:rsid w:val="009D4381"/>
    <w:rsid w:val="009D4C2E"/>
    <w:rsid w:val="009D4C4B"/>
    <w:rsid w:val="009D4CD0"/>
    <w:rsid w:val="009D611B"/>
    <w:rsid w:val="009D646E"/>
    <w:rsid w:val="009D6719"/>
    <w:rsid w:val="009D7491"/>
    <w:rsid w:val="009D7999"/>
    <w:rsid w:val="009D7E62"/>
    <w:rsid w:val="009E0123"/>
    <w:rsid w:val="009E13FE"/>
    <w:rsid w:val="009E259B"/>
    <w:rsid w:val="009E31D3"/>
    <w:rsid w:val="009E3441"/>
    <w:rsid w:val="009E3DCD"/>
    <w:rsid w:val="009E4061"/>
    <w:rsid w:val="009E49A8"/>
    <w:rsid w:val="009E5957"/>
    <w:rsid w:val="009E6333"/>
    <w:rsid w:val="009E63A5"/>
    <w:rsid w:val="009F04C5"/>
    <w:rsid w:val="009F0A94"/>
    <w:rsid w:val="009F33BC"/>
    <w:rsid w:val="009F3D33"/>
    <w:rsid w:val="009F5B12"/>
    <w:rsid w:val="009F6197"/>
    <w:rsid w:val="009F64D3"/>
    <w:rsid w:val="009F658E"/>
    <w:rsid w:val="009F6FDF"/>
    <w:rsid w:val="009F7727"/>
    <w:rsid w:val="009F7A21"/>
    <w:rsid w:val="009F7DCD"/>
    <w:rsid w:val="00A0061C"/>
    <w:rsid w:val="00A0085F"/>
    <w:rsid w:val="00A00BC3"/>
    <w:rsid w:val="00A00DD5"/>
    <w:rsid w:val="00A01B75"/>
    <w:rsid w:val="00A01E0B"/>
    <w:rsid w:val="00A02B73"/>
    <w:rsid w:val="00A02C17"/>
    <w:rsid w:val="00A0331F"/>
    <w:rsid w:val="00A043BC"/>
    <w:rsid w:val="00A049BD"/>
    <w:rsid w:val="00A05D60"/>
    <w:rsid w:val="00A05F8C"/>
    <w:rsid w:val="00A06D6B"/>
    <w:rsid w:val="00A0705E"/>
    <w:rsid w:val="00A1071B"/>
    <w:rsid w:val="00A10AF3"/>
    <w:rsid w:val="00A111E6"/>
    <w:rsid w:val="00A11C66"/>
    <w:rsid w:val="00A11CD0"/>
    <w:rsid w:val="00A1224E"/>
    <w:rsid w:val="00A139C8"/>
    <w:rsid w:val="00A14133"/>
    <w:rsid w:val="00A14328"/>
    <w:rsid w:val="00A144F5"/>
    <w:rsid w:val="00A17746"/>
    <w:rsid w:val="00A17E6B"/>
    <w:rsid w:val="00A20A9B"/>
    <w:rsid w:val="00A22105"/>
    <w:rsid w:val="00A226A1"/>
    <w:rsid w:val="00A2313A"/>
    <w:rsid w:val="00A233FA"/>
    <w:rsid w:val="00A23428"/>
    <w:rsid w:val="00A234DC"/>
    <w:rsid w:val="00A23605"/>
    <w:rsid w:val="00A23F06"/>
    <w:rsid w:val="00A23FC6"/>
    <w:rsid w:val="00A24F30"/>
    <w:rsid w:val="00A2521B"/>
    <w:rsid w:val="00A253D8"/>
    <w:rsid w:val="00A25D1F"/>
    <w:rsid w:val="00A2699C"/>
    <w:rsid w:val="00A275FF"/>
    <w:rsid w:val="00A27D13"/>
    <w:rsid w:val="00A27D68"/>
    <w:rsid w:val="00A301EF"/>
    <w:rsid w:val="00A30376"/>
    <w:rsid w:val="00A3072C"/>
    <w:rsid w:val="00A309DE"/>
    <w:rsid w:val="00A30F04"/>
    <w:rsid w:val="00A333BA"/>
    <w:rsid w:val="00A338B9"/>
    <w:rsid w:val="00A349FB"/>
    <w:rsid w:val="00A358D1"/>
    <w:rsid w:val="00A365A6"/>
    <w:rsid w:val="00A37142"/>
    <w:rsid w:val="00A37433"/>
    <w:rsid w:val="00A37AE9"/>
    <w:rsid w:val="00A4020C"/>
    <w:rsid w:val="00A405BE"/>
    <w:rsid w:val="00A40712"/>
    <w:rsid w:val="00A40737"/>
    <w:rsid w:val="00A41118"/>
    <w:rsid w:val="00A41B0A"/>
    <w:rsid w:val="00A42304"/>
    <w:rsid w:val="00A438AA"/>
    <w:rsid w:val="00A43CC6"/>
    <w:rsid w:val="00A43E1E"/>
    <w:rsid w:val="00A445B0"/>
    <w:rsid w:val="00A44CF4"/>
    <w:rsid w:val="00A45785"/>
    <w:rsid w:val="00A45CA7"/>
    <w:rsid w:val="00A45FDD"/>
    <w:rsid w:val="00A4610E"/>
    <w:rsid w:val="00A47388"/>
    <w:rsid w:val="00A47B33"/>
    <w:rsid w:val="00A50071"/>
    <w:rsid w:val="00A507CF"/>
    <w:rsid w:val="00A50E7C"/>
    <w:rsid w:val="00A513B7"/>
    <w:rsid w:val="00A5164E"/>
    <w:rsid w:val="00A519D9"/>
    <w:rsid w:val="00A51A11"/>
    <w:rsid w:val="00A51EBA"/>
    <w:rsid w:val="00A51FDF"/>
    <w:rsid w:val="00A52969"/>
    <w:rsid w:val="00A5413A"/>
    <w:rsid w:val="00A544E4"/>
    <w:rsid w:val="00A54D92"/>
    <w:rsid w:val="00A54E59"/>
    <w:rsid w:val="00A54ECF"/>
    <w:rsid w:val="00A56115"/>
    <w:rsid w:val="00A569D8"/>
    <w:rsid w:val="00A57189"/>
    <w:rsid w:val="00A571AA"/>
    <w:rsid w:val="00A57E2A"/>
    <w:rsid w:val="00A57E2F"/>
    <w:rsid w:val="00A60118"/>
    <w:rsid w:val="00A60283"/>
    <w:rsid w:val="00A6082A"/>
    <w:rsid w:val="00A60A07"/>
    <w:rsid w:val="00A61914"/>
    <w:rsid w:val="00A61EF2"/>
    <w:rsid w:val="00A61F60"/>
    <w:rsid w:val="00A62300"/>
    <w:rsid w:val="00A6254D"/>
    <w:rsid w:val="00A64348"/>
    <w:rsid w:val="00A64F29"/>
    <w:rsid w:val="00A64F90"/>
    <w:rsid w:val="00A65251"/>
    <w:rsid w:val="00A656DB"/>
    <w:rsid w:val="00A659A7"/>
    <w:rsid w:val="00A65B9A"/>
    <w:rsid w:val="00A65BD9"/>
    <w:rsid w:val="00A65FFD"/>
    <w:rsid w:val="00A66224"/>
    <w:rsid w:val="00A66698"/>
    <w:rsid w:val="00A66754"/>
    <w:rsid w:val="00A67A69"/>
    <w:rsid w:val="00A7125F"/>
    <w:rsid w:val="00A71275"/>
    <w:rsid w:val="00A713EA"/>
    <w:rsid w:val="00A727E2"/>
    <w:rsid w:val="00A72E28"/>
    <w:rsid w:val="00A72E6C"/>
    <w:rsid w:val="00A73465"/>
    <w:rsid w:val="00A73F35"/>
    <w:rsid w:val="00A7412B"/>
    <w:rsid w:val="00A75CA9"/>
    <w:rsid w:val="00A76007"/>
    <w:rsid w:val="00A76F96"/>
    <w:rsid w:val="00A76FB1"/>
    <w:rsid w:val="00A7749E"/>
    <w:rsid w:val="00A7786D"/>
    <w:rsid w:val="00A81845"/>
    <w:rsid w:val="00A82769"/>
    <w:rsid w:val="00A8300E"/>
    <w:rsid w:val="00A83D8A"/>
    <w:rsid w:val="00A847E5"/>
    <w:rsid w:val="00A84810"/>
    <w:rsid w:val="00A85354"/>
    <w:rsid w:val="00A858FE"/>
    <w:rsid w:val="00A85F08"/>
    <w:rsid w:val="00A86C42"/>
    <w:rsid w:val="00A86FA1"/>
    <w:rsid w:val="00A906A7"/>
    <w:rsid w:val="00A90E9E"/>
    <w:rsid w:val="00A926FB"/>
    <w:rsid w:val="00A948C4"/>
    <w:rsid w:val="00A96501"/>
    <w:rsid w:val="00A975E4"/>
    <w:rsid w:val="00A97D57"/>
    <w:rsid w:val="00A97E7E"/>
    <w:rsid w:val="00AA0460"/>
    <w:rsid w:val="00AA0528"/>
    <w:rsid w:val="00AA23A2"/>
    <w:rsid w:val="00AA2523"/>
    <w:rsid w:val="00AA2ACE"/>
    <w:rsid w:val="00AA3B0D"/>
    <w:rsid w:val="00AA40FC"/>
    <w:rsid w:val="00AA435C"/>
    <w:rsid w:val="00AA446F"/>
    <w:rsid w:val="00AA50AF"/>
    <w:rsid w:val="00AA690B"/>
    <w:rsid w:val="00AA6C69"/>
    <w:rsid w:val="00AA78F6"/>
    <w:rsid w:val="00AA7DFB"/>
    <w:rsid w:val="00AB03D1"/>
    <w:rsid w:val="00AB0DFC"/>
    <w:rsid w:val="00AB16C9"/>
    <w:rsid w:val="00AB22B3"/>
    <w:rsid w:val="00AB22BC"/>
    <w:rsid w:val="00AB3E54"/>
    <w:rsid w:val="00AB44AD"/>
    <w:rsid w:val="00AB453C"/>
    <w:rsid w:val="00AB4C64"/>
    <w:rsid w:val="00AB502A"/>
    <w:rsid w:val="00AB5809"/>
    <w:rsid w:val="00AB5A5C"/>
    <w:rsid w:val="00AB63FB"/>
    <w:rsid w:val="00AB7430"/>
    <w:rsid w:val="00AC02CC"/>
    <w:rsid w:val="00AC0C3A"/>
    <w:rsid w:val="00AC1F94"/>
    <w:rsid w:val="00AC280C"/>
    <w:rsid w:val="00AC2A88"/>
    <w:rsid w:val="00AC38D0"/>
    <w:rsid w:val="00AC3A89"/>
    <w:rsid w:val="00AC482E"/>
    <w:rsid w:val="00AC4B67"/>
    <w:rsid w:val="00AC569F"/>
    <w:rsid w:val="00AC5A5D"/>
    <w:rsid w:val="00AC78D9"/>
    <w:rsid w:val="00AD1E42"/>
    <w:rsid w:val="00AD2080"/>
    <w:rsid w:val="00AD2527"/>
    <w:rsid w:val="00AD4E91"/>
    <w:rsid w:val="00AD5933"/>
    <w:rsid w:val="00AD5DC9"/>
    <w:rsid w:val="00AD63FC"/>
    <w:rsid w:val="00AD6945"/>
    <w:rsid w:val="00AE0E7C"/>
    <w:rsid w:val="00AE0E8A"/>
    <w:rsid w:val="00AE0F87"/>
    <w:rsid w:val="00AE10FB"/>
    <w:rsid w:val="00AE1FB4"/>
    <w:rsid w:val="00AE21B4"/>
    <w:rsid w:val="00AE228D"/>
    <w:rsid w:val="00AE2402"/>
    <w:rsid w:val="00AE38FB"/>
    <w:rsid w:val="00AE3FCA"/>
    <w:rsid w:val="00AE41F0"/>
    <w:rsid w:val="00AE4633"/>
    <w:rsid w:val="00AE464C"/>
    <w:rsid w:val="00AE4E22"/>
    <w:rsid w:val="00AE505D"/>
    <w:rsid w:val="00AE589C"/>
    <w:rsid w:val="00AE5BFD"/>
    <w:rsid w:val="00AE71C4"/>
    <w:rsid w:val="00AE7E20"/>
    <w:rsid w:val="00AF0662"/>
    <w:rsid w:val="00AF1344"/>
    <w:rsid w:val="00AF149E"/>
    <w:rsid w:val="00AF195B"/>
    <w:rsid w:val="00AF1AC4"/>
    <w:rsid w:val="00AF1C42"/>
    <w:rsid w:val="00AF25D4"/>
    <w:rsid w:val="00AF269D"/>
    <w:rsid w:val="00AF287D"/>
    <w:rsid w:val="00AF2DBE"/>
    <w:rsid w:val="00AF3512"/>
    <w:rsid w:val="00AF36E0"/>
    <w:rsid w:val="00AF3E85"/>
    <w:rsid w:val="00AF4CDD"/>
    <w:rsid w:val="00AF610E"/>
    <w:rsid w:val="00AF7259"/>
    <w:rsid w:val="00AF7343"/>
    <w:rsid w:val="00B0243D"/>
    <w:rsid w:val="00B028C0"/>
    <w:rsid w:val="00B031FB"/>
    <w:rsid w:val="00B036AC"/>
    <w:rsid w:val="00B03958"/>
    <w:rsid w:val="00B039B8"/>
    <w:rsid w:val="00B03B78"/>
    <w:rsid w:val="00B04D79"/>
    <w:rsid w:val="00B05A53"/>
    <w:rsid w:val="00B05A5F"/>
    <w:rsid w:val="00B05F8B"/>
    <w:rsid w:val="00B0645B"/>
    <w:rsid w:val="00B066E5"/>
    <w:rsid w:val="00B06731"/>
    <w:rsid w:val="00B06EB3"/>
    <w:rsid w:val="00B0767E"/>
    <w:rsid w:val="00B07E11"/>
    <w:rsid w:val="00B103FC"/>
    <w:rsid w:val="00B106B6"/>
    <w:rsid w:val="00B1074E"/>
    <w:rsid w:val="00B10C55"/>
    <w:rsid w:val="00B10D12"/>
    <w:rsid w:val="00B12D94"/>
    <w:rsid w:val="00B12E52"/>
    <w:rsid w:val="00B13EDB"/>
    <w:rsid w:val="00B13FC4"/>
    <w:rsid w:val="00B14635"/>
    <w:rsid w:val="00B15F89"/>
    <w:rsid w:val="00B16B33"/>
    <w:rsid w:val="00B173A8"/>
    <w:rsid w:val="00B17878"/>
    <w:rsid w:val="00B178A8"/>
    <w:rsid w:val="00B17D5E"/>
    <w:rsid w:val="00B214D6"/>
    <w:rsid w:val="00B21DAD"/>
    <w:rsid w:val="00B21FD6"/>
    <w:rsid w:val="00B22005"/>
    <w:rsid w:val="00B223E0"/>
    <w:rsid w:val="00B224AA"/>
    <w:rsid w:val="00B23217"/>
    <w:rsid w:val="00B23688"/>
    <w:rsid w:val="00B24AFF"/>
    <w:rsid w:val="00B25055"/>
    <w:rsid w:val="00B25DD0"/>
    <w:rsid w:val="00B2666C"/>
    <w:rsid w:val="00B2764B"/>
    <w:rsid w:val="00B304CE"/>
    <w:rsid w:val="00B30546"/>
    <w:rsid w:val="00B3088E"/>
    <w:rsid w:val="00B311E9"/>
    <w:rsid w:val="00B31B9C"/>
    <w:rsid w:val="00B32DCB"/>
    <w:rsid w:val="00B33429"/>
    <w:rsid w:val="00B34061"/>
    <w:rsid w:val="00B348B1"/>
    <w:rsid w:val="00B351C0"/>
    <w:rsid w:val="00B35287"/>
    <w:rsid w:val="00B36D47"/>
    <w:rsid w:val="00B376E9"/>
    <w:rsid w:val="00B400D7"/>
    <w:rsid w:val="00B403E9"/>
    <w:rsid w:val="00B40708"/>
    <w:rsid w:val="00B42683"/>
    <w:rsid w:val="00B426BE"/>
    <w:rsid w:val="00B42810"/>
    <w:rsid w:val="00B4363C"/>
    <w:rsid w:val="00B440D4"/>
    <w:rsid w:val="00B44346"/>
    <w:rsid w:val="00B44B5F"/>
    <w:rsid w:val="00B455B7"/>
    <w:rsid w:val="00B46414"/>
    <w:rsid w:val="00B46B70"/>
    <w:rsid w:val="00B46B8E"/>
    <w:rsid w:val="00B46CE9"/>
    <w:rsid w:val="00B47174"/>
    <w:rsid w:val="00B47B26"/>
    <w:rsid w:val="00B5081D"/>
    <w:rsid w:val="00B5090F"/>
    <w:rsid w:val="00B5183C"/>
    <w:rsid w:val="00B528AE"/>
    <w:rsid w:val="00B52944"/>
    <w:rsid w:val="00B529C1"/>
    <w:rsid w:val="00B52F20"/>
    <w:rsid w:val="00B53210"/>
    <w:rsid w:val="00B537DF"/>
    <w:rsid w:val="00B53BCF"/>
    <w:rsid w:val="00B55485"/>
    <w:rsid w:val="00B56346"/>
    <w:rsid w:val="00B56912"/>
    <w:rsid w:val="00B56C65"/>
    <w:rsid w:val="00B56D6C"/>
    <w:rsid w:val="00B56F66"/>
    <w:rsid w:val="00B56F84"/>
    <w:rsid w:val="00B5770C"/>
    <w:rsid w:val="00B57920"/>
    <w:rsid w:val="00B57C13"/>
    <w:rsid w:val="00B608AB"/>
    <w:rsid w:val="00B6094D"/>
    <w:rsid w:val="00B60FBD"/>
    <w:rsid w:val="00B611C7"/>
    <w:rsid w:val="00B62121"/>
    <w:rsid w:val="00B6265B"/>
    <w:rsid w:val="00B62863"/>
    <w:rsid w:val="00B631BC"/>
    <w:rsid w:val="00B63F45"/>
    <w:rsid w:val="00B64133"/>
    <w:rsid w:val="00B6436E"/>
    <w:rsid w:val="00B66D83"/>
    <w:rsid w:val="00B709C4"/>
    <w:rsid w:val="00B719A7"/>
    <w:rsid w:val="00B71A02"/>
    <w:rsid w:val="00B71D9D"/>
    <w:rsid w:val="00B7285F"/>
    <w:rsid w:val="00B72FBF"/>
    <w:rsid w:val="00B73455"/>
    <w:rsid w:val="00B73F28"/>
    <w:rsid w:val="00B75094"/>
    <w:rsid w:val="00B753E1"/>
    <w:rsid w:val="00B7566A"/>
    <w:rsid w:val="00B75CC9"/>
    <w:rsid w:val="00B76179"/>
    <w:rsid w:val="00B76409"/>
    <w:rsid w:val="00B8039F"/>
    <w:rsid w:val="00B80649"/>
    <w:rsid w:val="00B80AD1"/>
    <w:rsid w:val="00B80AFC"/>
    <w:rsid w:val="00B8131B"/>
    <w:rsid w:val="00B820A2"/>
    <w:rsid w:val="00B827B1"/>
    <w:rsid w:val="00B82CCA"/>
    <w:rsid w:val="00B82E2E"/>
    <w:rsid w:val="00B8319B"/>
    <w:rsid w:val="00B83DC2"/>
    <w:rsid w:val="00B83EB7"/>
    <w:rsid w:val="00B84974"/>
    <w:rsid w:val="00B84A49"/>
    <w:rsid w:val="00B852CA"/>
    <w:rsid w:val="00B853D4"/>
    <w:rsid w:val="00B85583"/>
    <w:rsid w:val="00B85EF9"/>
    <w:rsid w:val="00B877DA"/>
    <w:rsid w:val="00B87851"/>
    <w:rsid w:val="00B87876"/>
    <w:rsid w:val="00B9073C"/>
    <w:rsid w:val="00B91828"/>
    <w:rsid w:val="00B92849"/>
    <w:rsid w:val="00B9366D"/>
    <w:rsid w:val="00B94100"/>
    <w:rsid w:val="00B94627"/>
    <w:rsid w:val="00B95966"/>
    <w:rsid w:val="00B962B9"/>
    <w:rsid w:val="00B970D0"/>
    <w:rsid w:val="00B97228"/>
    <w:rsid w:val="00B972B7"/>
    <w:rsid w:val="00B9768E"/>
    <w:rsid w:val="00B978F3"/>
    <w:rsid w:val="00B9798D"/>
    <w:rsid w:val="00BA163A"/>
    <w:rsid w:val="00BA262E"/>
    <w:rsid w:val="00BA2644"/>
    <w:rsid w:val="00BA38F3"/>
    <w:rsid w:val="00BA3F03"/>
    <w:rsid w:val="00BA48CB"/>
    <w:rsid w:val="00BA549A"/>
    <w:rsid w:val="00BA66D9"/>
    <w:rsid w:val="00BA6AA4"/>
    <w:rsid w:val="00BA6DDB"/>
    <w:rsid w:val="00BA74E3"/>
    <w:rsid w:val="00BA7EC0"/>
    <w:rsid w:val="00BA7F33"/>
    <w:rsid w:val="00BA7F82"/>
    <w:rsid w:val="00BB0909"/>
    <w:rsid w:val="00BB0D28"/>
    <w:rsid w:val="00BB26BB"/>
    <w:rsid w:val="00BB2B5D"/>
    <w:rsid w:val="00BB2EBF"/>
    <w:rsid w:val="00BB4F58"/>
    <w:rsid w:val="00BB6027"/>
    <w:rsid w:val="00BB666D"/>
    <w:rsid w:val="00BB76F2"/>
    <w:rsid w:val="00BB7951"/>
    <w:rsid w:val="00BB7A0C"/>
    <w:rsid w:val="00BC0233"/>
    <w:rsid w:val="00BC0C8B"/>
    <w:rsid w:val="00BC1156"/>
    <w:rsid w:val="00BC1F68"/>
    <w:rsid w:val="00BC2811"/>
    <w:rsid w:val="00BC29FA"/>
    <w:rsid w:val="00BC32F6"/>
    <w:rsid w:val="00BC3B18"/>
    <w:rsid w:val="00BC43C4"/>
    <w:rsid w:val="00BC44BF"/>
    <w:rsid w:val="00BC54B0"/>
    <w:rsid w:val="00BC691B"/>
    <w:rsid w:val="00BC6936"/>
    <w:rsid w:val="00BC7387"/>
    <w:rsid w:val="00BC7B86"/>
    <w:rsid w:val="00BC7D26"/>
    <w:rsid w:val="00BD0D98"/>
    <w:rsid w:val="00BD0DB7"/>
    <w:rsid w:val="00BD0F2F"/>
    <w:rsid w:val="00BD14E8"/>
    <w:rsid w:val="00BD18A9"/>
    <w:rsid w:val="00BD247C"/>
    <w:rsid w:val="00BD2EFE"/>
    <w:rsid w:val="00BD36BE"/>
    <w:rsid w:val="00BD4F9F"/>
    <w:rsid w:val="00BD6889"/>
    <w:rsid w:val="00BD68AA"/>
    <w:rsid w:val="00BD69C8"/>
    <w:rsid w:val="00BD6E0D"/>
    <w:rsid w:val="00BD7C73"/>
    <w:rsid w:val="00BE05A7"/>
    <w:rsid w:val="00BE09DB"/>
    <w:rsid w:val="00BE19C6"/>
    <w:rsid w:val="00BE24F5"/>
    <w:rsid w:val="00BE2A2E"/>
    <w:rsid w:val="00BE37AA"/>
    <w:rsid w:val="00BE4137"/>
    <w:rsid w:val="00BE4222"/>
    <w:rsid w:val="00BE4692"/>
    <w:rsid w:val="00BE640B"/>
    <w:rsid w:val="00BE7460"/>
    <w:rsid w:val="00BF0F98"/>
    <w:rsid w:val="00BF159A"/>
    <w:rsid w:val="00BF1D52"/>
    <w:rsid w:val="00BF2F67"/>
    <w:rsid w:val="00BF41F4"/>
    <w:rsid w:val="00BF6859"/>
    <w:rsid w:val="00BF68C4"/>
    <w:rsid w:val="00BF737F"/>
    <w:rsid w:val="00BF7FED"/>
    <w:rsid w:val="00C004F3"/>
    <w:rsid w:val="00C00C5A"/>
    <w:rsid w:val="00C028DA"/>
    <w:rsid w:val="00C038F7"/>
    <w:rsid w:val="00C03F02"/>
    <w:rsid w:val="00C0451B"/>
    <w:rsid w:val="00C049E6"/>
    <w:rsid w:val="00C04A0D"/>
    <w:rsid w:val="00C05330"/>
    <w:rsid w:val="00C07A57"/>
    <w:rsid w:val="00C07BD4"/>
    <w:rsid w:val="00C100F9"/>
    <w:rsid w:val="00C10440"/>
    <w:rsid w:val="00C10C65"/>
    <w:rsid w:val="00C139C3"/>
    <w:rsid w:val="00C142C4"/>
    <w:rsid w:val="00C148A0"/>
    <w:rsid w:val="00C14B0A"/>
    <w:rsid w:val="00C1501E"/>
    <w:rsid w:val="00C1562A"/>
    <w:rsid w:val="00C15DE7"/>
    <w:rsid w:val="00C17036"/>
    <w:rsid w:val="00C178E2"/>
    <w:rsid w:val="00C20161"/>
    <w:rsid w:val="00C20412"/>
    <w:rsid w:val="00C204BF"/>
    <w:rsid w:val="00C2078A"/>
    <w:rsid w:val="00C209C0"/>
    <w:rsid w:val="00C21C08"/>
    <w:rsid w:val="00C2250A"/>
    <w:rsid w:val="00C2369D"/>
    <w:rsid w:val="00C23BCC"/>
    <w:rsid w:val="00C23DE2"/>
    <w:rsid w:val="00C2647D"/>
    <w:rsid w:val="00C2678B"/>
    <w:rsid w:val="00C26F37"/>
    <w:rsid w:val="00C302B9"/>
    <w:rsid w:val="00C30FFE"/>
    <w:rsid w:val="00C3150B"/>
    <w:rsid w:val="00C32555"/>
    <w:rsid w:val="00C329D7"/>
    <w:rsid w:val="00C33C06"/>
    <w:rsid w:val="00C33C5E"/>
    <w:rsid w:val="00C33F51"/>
    <w:rsid w:val="00C350F4"/>
    <w:rsid w:val="00C35BC7"/>
    <w:rsid w:val="00C35BEA"/>
    <w:rsid w:val="00C36980"/>
    <w:rsid w:val="00C3702B"/>
    <w:rsid w:val="00C4040C"/>
    <w:rsid w:val="00C4049E"/>
    <w:rsid w:val="00C4064A"/>
    <w:rsid w:val="00C40E05"/>
    <w:rsid w:val="00C40F01"/>
    <w:rsid w:val="00C41053"/>
    <w:rsid w:val="00C41C85"/>
    <w:rsid w:val="00C424C4"/>
    <w:rsid w:val="00C42C85"/>
    <w:rsid w:val="00C43562"/>
    <w:rsid w:val="00C436AA"/>
    <w:rsid w:val="00C438CB"/>
    <w:rsid w:val="00C445FF"/>
    <w:rsid w:val="00C44666"/>
    <w:rsid w:val="00C4478A"/>
    <w:rsid w:val="00C44A21"/>
    <w:rsid w:val="00C45D50"/>
    <w:rsid w:val="00C45E44"/>
    <w:rsid w:val="00C46D83"/>
    <w:rsid w:val="00C47318"/>
    <w:rsid w:val="00C4735E"/>
    <w:rsid w:val="00C478DA"/>
    <w:rsid w:val="00C47C8C"/>
    <w:rsid w:val="00C50EB2"/>
    <w:rsid w:val="00C512CB"/>
    <w:rsid w:val="00C519A6"/>
    <w:rsid w:val="00C527D5"/>
    <w:rsid w:val="00C52F8A"/>
    <w:rsid w:val="00C5460F"/>
    <w:rsid w:val="00C54A8E"/>
    <w:rsid w:val="00C54B77"/>
    <w:rsid w:val="00C54FDD"/>
    <w:rsid w:val="00C552B2"/>
    <w:rsid w:val="00C562BB"/>
    <w:rsid w:val="00C56E78"/>
    <w:rsid w:val="00C574C1"/>
    <w:rsid w:val="00C604E3"/>
    <w:rsid w:val="00C60DDC"/>
    <w:rsid w:val="00C61DAD"/>
    <w:rsid w:val="00C62D3F"/>
    <w:rsid w:val="00C6375F"/>
    <w:rsid w:val="00C63BB0"/>
    <w:rsid w:val="00C64529"/>
    <w:rsid w:val="00C64599"/>
    <w:rsid w:val="00C6589A"/>
    <w:rsid w:val="00C65AA0"/>
    <w:rsid w:val="00C65E29"/>
    <w:rsid w:val="00C66589"/>
    <w:rsid w:val="00C66E9E"/>
    <w:rsid w:val="00C679CE"/>
    <w:rsid w:val="00C71B9E"/>
    <w:rsid w:val="00C71D6C"/>
    <w:rsid w:val="00C7211A"/>
    <w:rsid w:val="00C72297"/>
    <w:rsid w:val="00C72A14"/>
    <w:rsid w:val="00C72F82"/>
    <w:rsid w:val="00C733B6"/>
    <w:rsid w:val="00C73A9E"/>
    <w:rsid w:val="00C73BAB"/>
    <w:rsid w:val="00C7401A"/>
    <w:rsid w:val="00C7664B"/>
    <w:rsid w:val="00C769C5"/>
    <w:rsid w:val="00C76BA0"/>
    <w:rsid w:val="00C77564"/>
    <w:rsid w:val="00C779A1"/>
    <w:rsid w:val="00C80A7B"/>
    <w:rsid w:val="00C80AA4"/>
    <w:rsid w:val="00C813E2"/>
    <w:rsid w:val="00C8185B"/>
    <w:rsid w:val="00C81F18"/>
    <w:rsid w:val="00C821EE"/>
    <w:rsid w:val="00C82459"/>
    <w:rsid w:val="00C829FF"/>
    <w:rsid w:val="00C82EA9"/>
    <w:rsid w:val="00C8433B"/>
    <w:rsid w:val="00C846A3"/>
    <w:rsid w:val="00C85096"/>
    <w:rsid w:val="00C85424"/>
    <w:rsid w:val="00C858EE"/>
    <w:rsid w:val="00C86731"/>
    <w:rsid w:val="00C877B6"/>
    <w:rsid w:val="00C878E7"/>
    <w:rsid w:val="00C87CB3"/>
    <w:rsid w:val="00C909AA"/>
    <w:rsid w:val="00C913F6"/>
    <w:rsid w:val="00C91432"/>
    <w:rsid w:val="00C94D62"/>
    <w:rsid w:val="00C957AB"/>
    <w:rsid w:val="00C95E77"/>
    <w:rsid w:val="00C96408"/>
    <w:rsid w:val="00C96DCB"/>
    <w:rsid w:val="00C97A46"/>
    <w:rsid w:val="00C97B92"/>
    <w:rsid w:val="00CA1181"/>
    <w:rsid w:val="00CA1890"/>
    <w:rsid w:val="00CA2111"/>
    <w:rsid w:val="00CA22D9"/>
    <w:rsid w:val="00CA3674"/>
    <w:rsid w:val="00CA3FDE"/>
    <w:rsid w:val="00CA4F71"/>
    <w:rsid w:val="00CA570A"/>
    <w:rsid w:val="00CA5DE6"/>
    <w:rsid w:val="00CA6734"/>
    <w:rsid w:val="00CA6747"/>
    <w:rsid w:val="00CA73A1"/>
    <w:rsid w:val="00CA78FA"/>
    <w:rsid w:val="00CA7F99"/>
    <w:rsid w:val="00CB0DCB"/>
    <w:rsid w:val="00CB0E6C"/>
    <w:rsid w:val="00CB1799"/>
    <w:rsid w:val="00CB2FA4"/>
    <w:rsid w:val="00CB38D1"/>
    <w:rsid w:val="00CB3C0A"/>
    <w:rsid w:val="00CB3E5B"/>
    <w:rsid w:val="00CB3F17"/>
    <w:rsid w:val="00CB43AB"/>
    <w:rsid w:val="00CB4FC7"/>
    <w:rsid w:val="00CB75AD"/>
    <w:rsid w:val="00CB77FB"/>
    <w:rsid w:val="00CC0227"/>
    <w:rsid w:val="00CC08A1"/>
    <w:rsid w:val="00CC1B44"/>
    <w:rsid w:val="00CC1E5B"/>
    <w:rsid w:val="00CC275B"/>
    <w:rsid w:val="00CC2E32"/>
    <w:rsid w:val="00CC34D7"/>
    <w:rsid w:val="00CC3DDD"/>
    <w:rsid w:val="00CC3F6C"/>
    <w:rsid w:val="00CC4526"/>
    <w:rsid w:val="00CC4E1D"/>
    <w:rsid w:val="00CC4F2A"/>
    <w:rsid w:val="00CC5D28"/>
    <w:rsid w:val="00CC6238"/>
    <w:rsid w:val="00CD099A"/>
    <w:rsid w:val="00CD11FB"/>
    <w:rsid w:val="00CD12EA"/>
    <w:rsid w:val="00CD1326"/>
    <w:rsid w:val="00CD1BC7"/>
    <w:rsid w:val="00CD21A5"/>
    <w:rsid w:val="00CD2429"/>
    <w:rsid w:val="00CD36CB"/>
    <w:rsid w:val="00CD3A78"/>
    <w:rsid w:val="00CD3BDA"/>
    <w:rsid w:val="00CD3BDC"/>
    <w:rsid w:val="00CD3DBF"/>
    <w:rsid w:val="00CD4517"/>
    <w:rsid w:val="00CD572A"/>
    <w:rsid w:val="00CD61CD"/>
    <w:rsid w:val="00CD6498"/>
    <w:rsid w:val="00CD65E3"/>
    <w:rsid w:val="00CD69DC"/>
    <w:rsid w:val="00CD6DC7"/>
    <w:rsid w:val="00CD6FA5"/>
    <w:rsid w:val="00CD7BEC"/>
    <w:rsid w:val="00CD7D57"/>
    <w:rsid w:val="00CE1CFC"/>
    <w:rsid w:val="00CE1D18"/>
    <w:rsid w:val="00CE1F29"/>
    <w:rsid w:val="00CE2D23"/>
    <w:rsid w:val="00CE34CD"/>
    <w:rsid w:val="00CE370A"/>
    <w:rsid w:val="00CE4EAE"/>
    <w:rsid w:val="00CE4F61"/>
    <w:rsid w:val="00CE5261"/>
    <w:rsid w:val="00CE66E0"/>
    <w:rsid w:val="00CE691F"/>
    <w:rsid w:val="00CE7167"/>
    <w:rsid w:val="00CE75A8"/>
    <w:rsid w:val="00CF10A5"/>
    <w:rsid w:val="00CF1783"/>
    <w:rsid w:val="00CF28E6"/>
    <w:rsid w:val="00CF28F0"/>
    <w:rsid w:val="00CF2B0E"/>
    <w:rsid w:val="00CF3B56"/>
    <w:rsid w:val="00CF597C"/>
    <w:rsid w:val="00CF5DE5"/>
    <w:rsid w:val="00CF68AF"/>
    <w:rsid w:val="00CF730C"/>
    <w:rsid w:val="00D0028A"/>
    <w:rsid w:val="00D00865"/>
    <w:rsid w:val="00D01D7A"/>
    <w:rsid w:val="00D01DFA"/>
    <w:rsid w:val="00D0338F"/>
    <w:rsid w:val="00D0431A"/>
    <w:rsid w:val="00D055FD"/>
    <w:rsid w:val="00D06FD3"/>
    <w:rsid w:val="00D07931"/>
    <w:rsid w:val="00D103A9"/>
    <w:rsid w:val="00D11064"/>
    <w:rsid w:val="00D110B3"/>
    <w:rsid w:val="00D115B8"/>
    <w:rsid w:val="00D1250C"/>
    <w:rsid w:val="00D1312B"/>
    <w:rsid w:val="00D131CF"/>
    <w:rsid w:val="00D14285"/>
    <w:rsid w:val="00D1460F"/>
    <w:rsid w:val="00D147CA"/>
    <w:rsid w:val="00D14808"/>
    <w:rsid w:val="00D14866"/>
    <w:rsid w:val="00D14A34"/>
    <w:rsid w:val="00D14F39"/>
    <w:rsid w:val="00D154E6"/>
    <w:rsid w:val="00D15A44"/>
    <w:rsid w:val="00D16422"/>
    <w:rsid w:val="00D1649B"/>
    <w:rsid w:val="00D16994"/>
    <w:rsid w:val="00D16D39"/>
    <w:rsid w:val="00D174A3"/>
    <w:rsid w:val="00D17718"/>
    <w:rsid w:val="00D17DE6"/>
    <w:rsid w:val="00D17FA3"/>
    <w:rsid w:val="00D20525"/>
    <w:rsid w:val="00D20C89"/>
    <w:rsid w:val="00D20DD8"/>
    <w:rsid w:val="00D2123C"/>
    <w:rsid w:val="00D229B1"/>
    <w:rsid w:val="00D233D1"/>
    <w:rsid w:val="00D24D53"/>
    <w:rsid w:val="00D257F9"/>
    <w:rsid w:val="00D25B7C"/>
    <w:rsid w:val="00D266B2"/>
    <w:rsid w:val="00D26944"/>
    <w:rsid w:val="00D2754D"/>
    <w:rsid w:val="00D302DD"/>
    <w:rsid w:val="00D330B9"/>
    <w:rsid w:val="00D33FE8"/>
    <w:rsid w:val="00D346A6"/>
    <w:rsid w:val="00D349AA"/>
    <w:rsid w:val="00D35935"/>
    <w:rsid w:val="00D365F1"/>
    <w:rsid w:val="00D36662"/>
    <w:rsid w:val="00D36A09"/>
    <w:rsid w:val="00D374F1"/>
    <w:rsid w:val="00D376C4"/>
    <w:rsid w:val="00D40041"/>
    <w:rsid w:val="00D40814"/>
    <w:rsid w:val="00D4182B"/>
    <w:rsid w:val="00D41886"/>
    <w:rsid w:val="00D42609"/>
    <w:rsid w:val="00D42DE5"/>
    <w:rsid w:val="00D43253"/>
    <w:rsid w:val="00D433C0"/>
    <w:rsid w:val="00D44291"/>
    <w:rsid w:val="00D452B0"/>
    <w:rsid w:val="00D45D83"/>
    <w:rsid w:val="00D507B9"/>
    <w:rsid w:val="00D50A79"/>
    <w:rsid w:val="00D52E1A"/>
    <w:rsid w:val="00D52FFE"/>
    <w:rsid w:val="00D542EB"/>
    <w:rsid w:val="00D54726"/>
    <w:rsid w:val="00D56D50"/>
    <w:rsid w:val="00D60317"/>
    <w:rsid w:val="00D61866"/>
    <w:rsid w:val="00D61BE4"/>
    <w:rsid w:val="00D62927"/>
    <w:rsid w:val="00D63560"/>
    <w:rsid w:val="00D63AE8"/>
    <w:rsid w:val="00D63BF8"/>
    <w:rsid w:val="00D64362"/>
    <w:rsid w:val="00D64582"/>
    <w:rsid w:val="00D647E3"/>
    <w:rsid w:val="00D648E1"/>
    <w:rsid w:val="00D64F04"/>
    <w:rsid w:val="00D6648A"/>
    <w:rsid w:val="00D66998"/>
    <w:rsid w:val="00D66D5C"/>
    <w:rsid w:val="00D67E13"/>
    <w:rsid w:val="00D70011"/>
    <w:rsid w:val="00D707E3"/>
    <w:rsid w:val="00D708C7"/>
    <w:rsid w:val="00D70D06"/>
    <w:rsid w:val="00D72F98"/>
    <w:rsid w:val="00D73150"/>
    <w:rsid w:val="00D73B78"/>
    <w:rsid w:val="00D74C3A"/>
    <w:rsid w:val="00D74C4A"/>
    <w:rsid w:val="00D75D02"/>
    <w:rsid w:val="00D762B7"/>
    <w:rsid w:val="00D76B9A"/>
    <w:rsid w:val="00D76C3E"/>
    <w:rsid w:val="00D807A0"/>
    <w:rsid w:val="00D8119C"/>
    <w:rsid w:val="00D8174D"/>
    <w:rsid w:val="00D81845"/>
    <w:rsid w:val="00D81950"/>
    <w:rsid w:val="00D81D2B"/>
    <w:rsid w:val="00D81E9F"/>
    <w:rsid w:val="00D829B2"/>
    <w:rsid w:val="00D82A30"/>
    <w:rsid w:val="00D8503E"/>
    <w:rsid w:val="00D87017"/>
    <w:rsid w:val="00D90500"/>
    <w:rsid w:val="00D90C09"/>
    <w:rsid w:val="00D90E95"/>
    <w:rsid w:val="00D91279"/>
    <w:rsid w:val="00D924FB"/>
    <w:rsid w:val="00D93319"/>
    <w:rsid w:val="00D93CEC"/>
    <w:rsid w:val="00D9501C"/>
    <w:rsid w:val="00D95A31"/>
    <w:rsid w:val="00D95D85"/>
    <w:rsid w:val="00D95EEF"/>
    <w:rsid w:val="00D9623E"/>
    <w:rsid w:val="00D967DD"/>
    <w:rsid w:val="00D970C1"/>
    <w:rsid w:val="00D972E2"/>
    <w:rsid w:val="00D97985"/>
    <w:rsid w:val="00DA046B"/>
    <w:rsid w:val="00DA10FD"/>
    <w:rsid w:val="00DA19B0"/>
    <w:rsid w:val="00DA2464"/>
    <w:rsid w:val="00DA2952"/>
    <w:rsid w:val="00DA2D0D"/>
    <w:rsid w:val="00DA336E"/>
    <w:rsid w:val="00DA33E9"/>
    <w:rsid w:val="00DA3DC0"/>
    <w:rsid w:val="00DA4737"/>
    <w:rsid w:val="00DA5413"/>
    <w:rsid w:val="00DA69BE"/>
    <w:rsid w:val="00DB0B5F"/>
    <w:rsid w:val="00DB1084"/>
    <w:rsid w:val="00DB131D"/>
    <w:rsid w:val="00DB1DB1"/>
    <w:rsid w:val="00DB2BE5"/>
    <w:rsid w:val="00DB3132"/>
    <w:rsid w:val="00DB4238"/>
    <w:rsid w:val="00DB4C10"/>
    <w:rsid w:val="00DB515F"/>
    <w:rsid w:val="00DB6AEF"/>
    <w:rsid w:val="00DB7389"/>
    <w:rsid w:val="00DB7900"/>
    <w:rsid w:val="00DB7B3B"/>
    <w:rsid w:val="00DC0DED"/>
    <w:rsid w:val="00DC145B"/>
    <w:rsid w:val="00DC147D"/>
    <w:rsid w:val="00DC17B6"/>
    <w:rsid w:val="00DC1842"/>
    <w:rsid w:val="00DC3251"/>
    <w:rsid w:val="00DC3366"/>
    <w:rsid w:val="00DC36AD"/>
    <w:rsid w:val="00DC36C3"/>
    <w:rsid w:val="00DC3EFF"/>
    <w:rsid w:val="00DC42A3"/>
    <w:rsid w:val="00DC5025"/>
    <w:rsid w:val="00DC70A8"/>
    <w:rsid w:val="00DC716E"/>
    <w:rsid w:val="00DC7515"/>
    <w:rsid w:val="00DC7709"/>
    <w:rsid w:val="00DC78B1"/>
    <w:rsid w:val="00DC7D3F"/>
    <w:rsid w:val="00DC7D53"/>
    <w:rsid w:val="00DD053F"/>
    <w:rsid w:val="00DD06E0"/>
    <w:rsid w:val="00DD18C3"/>
    <w:rsid w:val="00DD29FB"/>
    <w:rsid w:val="00DD39D2"/>
    <w:rsid w:val="00DD4F5B"/>
    <w:rsid w:val="00DD585C"/>
    <w:rsid w:val="00DD5A71"/>
    <w:rsid w:val="00DD611D"/>
    <w:rsid w:val="00DD6352"/>
    <w:rsid w:val="00DD6409"/>
    <w:rsid w:val="00DD6560"/>
    <w:rsid w:val="00DD68C4"/>
    <w:rsid w:val="00DE03D2"/>
    <w:rsid w:val="00DE0CC7"/>
    <w:rsid w:val="00DE1D88"/>
    <w:rsid w:val="00DE249B"/>
    <w:rsid w:val="00DE274C"/>
    <w:rsid w:val="00DE2A10"/>
    <w:rsid w:val="00DE2C66"/>
    <w:rsid w:val="00DE2C87"/>
    <w:rsid w:val="00DE3B01"/>
    <w:rsid w:val="00DE4BD1"/>
    <w:rsid w:val="00DE5339"/>
    <w:rsid w:val="00DE5399"/>
    <w:rsid w:val="00DE63DC"/>
    <w:rsid w:val="00DE6CB6"/>
    <w:rsid w:val="00DE6D35"/>
    <w:rsid w:val="00DE716C"/>
    <w:rsid w:val="00DE71AA"/>
    <w:rsid w:val="00DE73C2"/>
    <w:rsid w:val="00DE7580"/>
    <w:rsid w:val="00DE7763"/>
    <w:rsid w:val="00DE7BAB"/>
    <w:rsid w:val="00DE7F25"/>
    <w:rsid w:val="00DF1452"/>
    <w:rsid w:val="00DF174D"/>
    <w:rsid w:val="00DF223E"/>
    <w:rsid w:val="00DF3E32"/>
    <w:rsid w:val="00DF45FA"/>
    <w:rsid w:val="00DF463F"/>
    <w:rsid w:val="00DF5273"/>
    <w:rsid w:val="00DF5DCB"/>
    <w:rsid w:val="00DF5E4C"/>
    <w:rsid w:val="00DF6041"/>
    <w:rsid w:val="00DF7120"/>
    <w:rsid w:val="00DF778C"/>
    <w:rsid w:val="00DF7862"/>
    <w:rsid w:val="00E002CA"/>
    <w:rsid w:val="00E0157B"/>
    <w:rsid w:val="00E0290F"/>
    <w:rsid w:val="00E02D29"/>
    <w:rsid w:val="00E02F40"/>
    <w:rsid w:val="00E03199"/>
    <w:rsid w:val="00E04FB0"/>
    <w:rsid w:val="00E05544"/>
    <w:rsid w:val="00E05C72"/>
    <w:rsid w:val="00E067C3"/>
    <w:rsid w:val="00E06DEB"/>
    <w:rsid w:val="00E073A7"/>
    <w:rsid w:val="00E124BB"/>
    <w:rsid w:val="00E12A33"/>
    <w:rsid w:val="00E12F4A"/>
    <w:rsid w:val="00E13679"/>
    <w:rsid w:val="00E15D2B"/>
    <w:rsid w:val="00E16666"/>
    <w:rsid w:val="00E176AF"/>
    <w:rsid w:val="00E177E6"/>
    <w:rsid w:val="00E2006C"/>
    <w:rsid w:val="00E204A7"/>
    <w:rsid w:val="00E207B3"/>
    <w:rsid w:val="00E20F33"/>
    <w:rsid w:val="00E2305E"/>
    <w:rsid w:val="00E23294"/>
    <w:rsid w:val="00E26BC5"/>
    <w:rsid w:val="00E27D9A"/>
    <w:rsid w:val="00E27DBE"/>
    <w:rsid w:val="00E308DF"/>
    <w:rsid w:val="00E30C2C"/>
    <w:rsid w:val="00E30E62"/>
    <w:rsid w:val="00E34595"/>
    <w:rsid w:val="00E34C3B"/>
    <w:rsid w:val="00E34CDE"/>
    <w:rsid w:val="00E34EEF"/>
    <w:rsid w:val="00E350A1"/>
    <w:rsid w:val="00E3568D"/>
    <w:rsid w:val="00E35922"/>
    <w:rsid w:val="00E35B12"/>
    <w:rsid w:val="00E35C91"/>
    <w:rsid w:val="00E40317"/>
    <w:rsid w:val="00E4280B"/>
    <w:rsid w:val="00E42C0C"/>
    <w:rsid w:val="00E42FC8"/>
    <w:rsid w:val="00E43B79"/>
    <w:rsid w:val="00E462B4"/>
    <w:rsid w:val="00E469CF"/>
    <w:rsid w:val="00E46DAA"/>
    <w:rsid w:val="00E470AD"/>
    <w:rsid w:val="00E5066F"/>
    <w:rsid w:val="00E50A80"/>
    <w:rsid w:val="00E5117C"/>
    <w:rsid w:val="00E51A14"/>
    <w:rsid w:val="00E52218"/>
    <w:rsid w:val="00E52C3D"/>
    <w:rsid w:val="00E52EEB"/>
    <w:rsid w:val="00E535C0"/>
    <w:rsid w:val="00E5375E"/>
    <w:rsid w:val="00E537B0"/>
    <w:rsid w:val="00E546EB"/>
    <w:rsid w:val="00E54929"/>
    <w:rsid w:val="00E54B7C"/>
    <w:rsid w:val="00E5531D"/>
    <w:rsid w:val="00E55720"/>
    <w:rsid w:val="00E56427"/>
    <w:rsid w:val="00E56C7F"/>
    <w:rsid w:val="00E576C7"/>
    <w:rsid w:val="00E57E8B"/>
    <w:rsid w:val="00E604F6"/>
    <w:rsid w:val="00E62B17"/>
    <w:rsid w:val="00E62B93"/>
    <w:rsid w:val="00E62F84"/>
    <w:rsid w:val="00E63640"/>
    <w:rsid w:val="00E63A89"/>
    <w:rsid w:val="00E64291"/>
    <w:rsid w:val="00E64974"/>
    <w:rsid w:val="00E649DB"/>
    <w:rsid w:val="00E64BB0"/>
    <w:rsid w:val="00E65BAE"/>
    <w:rsid w:val="00E6646E"/>
    <w:rsid w:val="00E66D37"/>
    <w:rsid w:val="00E677CC"/>
    <w:rsid w:val="00E702AF"/>
    <w:rsid w:val="00E7038D"/>
    <w:rsid w:val="00E71E23"/>
    <w:rsid w:val="00E725E4"/>
    <w:rsid w:val="00E72A9E"/>
    <w:rsid w:val="00E73B83"/>
    <w:rsid w:val="00E744B1"/>
    <w:rsid w:val="00E748E8"/>
    <w:rsid w:val="00E7493B"/>
    <w:rsid w:val="00E74C47"/>
    <w:rsid w:val="00E74C64"/>
    <w:rsid w:val="00E75462"/>
    <w:rsid w:val="00E76745"/>
    <w:rsid w:val="00E76829"/>
    <w:rsid w:val="00E76CD9"/>
    <w:rsid w:val="00E76E52"/>
    <w:rsid w:val="00E7760C"/>
    <w:rsid w:val="00E77AEC"/>
    <w:rsid w:val="00E77F25"/>
    <w:rsid w:val="00E8018D"/>
    <w:rsid w:val="00E8151D"/>
    <w:rsid w:val="00E81534"/>
    <w:rsid w:val="00E81DE6"/>
    <w:rsid w:val="00E82850"/>
    <w:rsid w:val="00E8388A"/>
    <w:rsid w:val="00E839DB"/>
    <w:rsid w:val="00E85E95"/>
    <w:rsid w:val="00E86FF6"/>
    <w:rsid w:val="00E872F1"/>
    <w:rsid w:val="00E87769"/>
    <w:rsid w:val="00E90A93"/>
    <w:rsid w:val="00E90AC0"/>
    <w:rsid w:val="00E912AC"/>
    <w:rsid w:val="00E914F1"/>
    <w:rsid w:val="00E91508"/>
    <w:rsid w:val="00E91857"/>
    <w:rsid w:val="00E9225B"/>
    <w:rsid w:val="00E92C78"/>
    <w:rsid w:val="00E93ED3"/>
    <w:rsid w:val="00E953E4"/>
    <w:rsid w:val="00E9796D"/>
    <w:rsid w:val="00E97D48"/>
    <w:rsid w:val="00EA0A5A"/>
    <w:rsid w:val="00EA1500"/>
    <w:rsid w:val="00EA23B5"/>
    <w:rsid w:val="00EA2ACE"/>
    <w:rsid w:val="00EA3556"/>
    <w:rsid w:val="00EA3D8E"/>
    <w:rsid w:val="00EA3E0B"/>
    <w:rsid w:val="00EA3FEE"/>
    <w:rsid w:val="00EA4986"/>
    <w:rsid w:val="00EA4BA6"/>
    <w:rsid w:val="00EA5604"/>
    <w:rsid w:val="00EA5DCB"/>
    <w:rsid w:val="00EA681A"/>
    <w:rsid w:val="00EA750F"/>
    <w:rsid w:val="00EB01BE"/>
    <w:rsid w:val="00EB1531"/>
    <w:rsid w:val="00EB1753"/>
    <w:rsid w:val="00EB2305"/>
    <w:rsid w:val="00EB29A1"/>
    <w:rsid w:val="00EB331F"/>
    <w:rsid w:val="00EB3A84"/>
    <w:rsid w:val="00EB4283"/>
    <w:rsid w:val="00EB5063"/>
    <w:rsid w:val="00EB59C9"/>
    <w:rsid w:val="00EB6333"/>
    <w:rsid w:val="00EB6760"/>
    <w:rsid w:val="00EB6AB6"/>
    <w:rsid w:val="00EB6F6E"/>
    <w:rsid w:val="00EB78EA"/>
    <w:rsid w:val="00EB79A2"/>
    <w:rsid w:val="00EB7D30"/>
    <w:rsid w:val="00EB7DEC"/>
    <w:rsid w:val="00EB7FBC"/>
    <w:rsid w:val="00EC0474"/>
    <w:rsid w:val="00EC12B6"/>
    <w:rsid w:val="00EC15BF"/>
    <w:rsid w:val="00EC1843"/>
    <w:rsid w:val="00EC190D"/>
    <w:rsid w:val="00EC1923"/>
    <w:rsid w:val="00EC33F8"/>
    <w:rsid w:val="00EC390A"/>
    <w:rsid w:val="00EC4E34"/>
    <w:rsid w:val="00EC52CC"/>
    <w:rsid w:val="00EC58E6"/>
    <w:rsid w:val="00EC5AFA"/>
    <w:rsid w:val="00EC6BDD"/>
    <w:rsid w:val="00EC6DAF"/>
    <w:rsid w:val="00ED0114"/>
    <w:rsid w:val="00ED0CE2"/>
    <w:rsid w:val="00ED0F87"/>
    <w:rsid w:val="00ED10A5"/>
    <w:rsid w:val="00ED134D"/>
    <w:rsid w:val="00ED1766"/>
    <w:rsid w:val="00ED2356"/>
    <w:rsid w:val="00ED2A6A"/>
    <w:rsid w:val="00ED2D40"/>
    <w:rsid w:val="00ED344A"/>
    <w:rsid w:val="00ED3A3C"/>
    <w:rsid w:val="00ED3F34"/>
    <w:rsid w:val="00ED4735"/>
    <w:rsid w:val="00ED4742"/>
    <w:rsid w:val="00ED4972"/>
    <w:rsid w:val="00ED4ECA"/>
    <w:rsid w:val="00ED66DD"/>
    <w:rsid w:val="00EE02C4"/>
    <w:rsid w:val="00EE0708"/>
    <w:rsid w:val="00EE0A11"/>
    <w:rsid w:val="00EE1385"/>
    <w:rsid w:val="00EE1539"/>
    <w:rsid w:val="00EE1BDB"/>
    <w:rsid w:val="00EE2203"/>
    <w:rsid w:val="00EE236E"/>
    <w:rsid w:val="00EE2BB0"/>
    <w:rsid w:val="00EE2D37"/>
    <w:rsid w:val="00EE49FA"/>
    <w:rsid w:val="00EE5C8E"/>
    <w:rsid w:val="00EE6504"/>
    <w:rsid w:val="00EF0109"/>
    <w:rsid w:val="00EF1026"/>
    <w:rsid w:val="00EF1863"/>
    <w:rsid w:val="00EF46DB"/>
    <w:rsid w:val="00EF4C72"/>
    <w:rsid w:val="00EF4F8A"/>
    <w:rsid w:val="00EF581B"/>
    <w:rsid w:val="00EF5D1F"/>
    <w:rsid w:val="00EF68E7"/>
    <w:rsid w:val="00EF6F87"/>
    <w:rsid w:val="00EF7527"/>
    <w:rsid w:val="00EF78D9"/>
    <w:rsid w:val="00F00A04"/>
    <w:rsid w:val="00F00A5C"/>
    <w:rsid w:val="00F016E1"/>
    <w:rsid w:val="00F01B0E"/>
    <w:rsid w:val="00F021F1"/>
    <w:rsid w:val="00F02896"/>
    <w:rsid w:val="00F02FF9"/>
    <w:rsid w:val="00F03119"/>
    <w:rsid w:val="00F04396"/>
    <w:rsid w:val="00F0449E"/>
    <w:rsid w:val="00F05ACB"/>
    <w:rsid w:val="00F05F92"/>
    <w:rsid w:val="00F06C9F"/>
    <w:rsid w:val="00F1014D"/>
    <w:rsid w:val="00F10170"/>
    <w:rsid w:val="00F10A58"/>
    <w:rsid w:val="00F10F74"/>
    <w:rsid w:val="00F11181"/>
    <w:rsid w:val="00F1158B"/>
    <w:rsid w:val="00F12E0D"/>
    <w:rsid w:val="00F132F7"/>
    <w:rsid w:val="00F1532D"/>
    <w:rsid w:val="00F15962"/>
    <w:rsid w:val="00F16D9A"/>
    <w:rsid w:val="00F17569"/>
    <w:rsid w:val="00F175B1"/>
    <w:rsid w:val="00F21E48"/>
    <w:rsid w:val="00F22A6C"/>
    <w:rsid w:val="00F22B24"/>
    <w:rsid w:val="00F23901"/>
    <w:rsid w:val="00F2457A"/>
    <w:rsid w:val="00F25FE8"/>
    <w:rsid w:val="00F26B38"/>
    <w:rsid w:val="00F26CF0"/>
    <w:rsid w:val="00F2701F"/>
    <w:rsid w:val="00F33E01"/>
    <w:rsid w:val="00F33F85"/>
    <w:rsid w:val="00F34B22"/>
    <w:rsid w:val="00F35096"/>
    <w:rsid w:val="00F35239"/>
    <w:rsid w:val="00F35B04"/>
    <w:rsid w:val="00F3624F"/>
    <w:rsid w:val="00F36860"/>
    <w:rsid w:val="00F37262"/>
    <w:rsid w:val="00F375F0"/>
    <w:rsid w:val="00F4473A"/>
    <w:rsid w:val="00F47074"/>
    <w:rsid w:val="00F471E8"/>
    <w:rsid w:val="00F47654"/>
    <w:rsid w:val="00F47C94"/>
    <w:rsid w:val="00F508CD"/>
    <w:rsid w:val="00F51B7A"/>
    <w:rsid w:val="00F527E7"/>
    <w:rsid w:val="00F53E31"/>
    <w:rsid w:val="00F554DE"/>
    <w:rsid w:val="00F55AF9"/>
    <w:rsid w:val="00F560F5"/>
    <w:rsid w:val="00F56932"/>
    <w:rsid w:val="00F5697D"/>
    <w:rsid w:val="00F56FD6"/>
    <w:rsid w:val="00F576A4"/>
    <w:rsid w:val="00F608B3"/>
    <w:rsid w:val="00F609BA"/>
    <w:rsid w:val="00F609E4"/>
    <w:rsid w:val="00F62094"/>
    <w:rsid w:val="00F62680"/>
    <w:rsid w:val="00F62865"/>
    <w:rsid w:val="00F6551F"/>
    <w:rsid w:val="00F66168"/>
    <w:rsid w:val="00F675FF"/>
    <w:rsid w:val="00F67AB8"/>
    <w:rsid w:val="00F72A53"/>
    <w:rsid w:val="00F733C1"/>
    <w:rsid w:val="00F7416B"/>
    <w:rsid w:val="00F74537"/>
    <w:rsid w:val="00F747C3"/>
    <w:rsid w:val="00F75D0A"/>
    <w:rsid w:val="00F76215"/>
    <w:rsid w:val="00F77791"/>
    <w:rsid w:val="00F7796E"/>
    <w:rsid w:val="00F77FB2"/>
    <w:rsid w:val="00F823CB"/>
    <w:rsid w:val="00F82861"/>
    <w:rsid w:val="00F8335B"/>
    <w:rsid w:val="00F8360D"/>
    <w:rsid w:val="00F83742"/>
    <w:rsid w:val="00F85348"/>
    <w:rsid w:val="00F8541F"/>
    <w:rsid w:val="00F8642D"/>
    <w:rsid w:val="00F8739D"/>
    <w:rsid w:val="00F87ABE"/>
    <w:rsid w:val="00F90DAE"/>
    <w:rsid w:val="00F90E9D"/>
    <w:rsid w:val="00F9163C"/>
    <w:rsid w:val="00F91D10"/>
    <w:rsid w:val="00F91D49"/>
    <w:rsid w:val="00F91DE5"/>
    <w:rsid w:val="00F91F47"/>
    <w:rsid w:val="00F92619"/>
    <w:rsid w:val="00F936D9"/>
    <w:rsid w:val="00F93939"/>
    <w:rsid w:val="00F95934"/>
    <w:rsid w:val="00F95962"/>
    <w:rsid w:val="00F95AB8"/>
    <w:rsid w:val="00F95FAD"/>
    <w:rsid w:val="00F969C0"/>
    <w:rsid w:val="00F96C2E"/>
    <w:rsid w:val="00F97C68"/>
    <w:rsid w:val="00FA006D"/>
    <w:rsid w:val="00FA0359"/>
    <w:rsid w:val="00FA05E1"/>
    <w:rsid w:val="00FA10CE"/>
    <w:rsid w:val="00FA1BC3"/>
    <w:rsid w:val="00FA23D4"/>
    <w:rsid w:val="00FA2EC9"/>
    <w:rsid w:val="00FA3072"/>
    <w:rsid w:val="00FA37B7"/>
    <w:rsid w:val="00FA42E4"/>
    <w:rsid w:val="00FA4EC9"/>
    <w:rsid w:val="00FA61BD"/>
    <w:rsid w:val="00FA6CA0"/>
    <w:rsid w:val="00FA73B5"/>
    <w:rsid w:val="00FA73F9"/>
    <w:rsid w:val="00FA7956"/>
    <w:rsid w:val="00FB0CBF"/>
    <w:rsid w:val="00FB1583"/>
    <w:rsid w:val="00FB1B4A"/>
    <w:rsid w:val="00FB2129"/>
    <w:rsid w:val="00FB436D"/>
    <w:rsid w:val="00FB6D0C"/>
    <w:rsid w:val="00FB7A15"/>
    <w:rsid w:val="00FC0035"/>
    <w:rsid w:val="00FC054F"/>
    <w:rsid w:val="00FC0A0E"/>
    <w:rsid w:val="00FC3479"/>
    <w:rsid w:val="00FC46A2"/>
    <w:rsid w:val="00FC4D66"/>
    <w:rsid w:val="00FC50BE"/>
    <w:rsid w:val="00FC582A"/>
    <w:rsid w:val="00FC586F"/>
    <w:rsid w:val="00FC59DA"/>
    <w:rsid w:val="00FC6425"/>
    <w:rsid w:val="00FD033F"/>
    <w:rsid w:val="00FD0D44"/>
    <w:rsid w:val="00FD195A"/>
    <w:rsid w:val="00FD1D5E"/>
    <w:rsid w:val="00FD1EAB"/>
    <w:rsid w:val="00FD25DA"/>
    <w:rsid w:val="00FD33B0"/>
    <w:rsid w:val="00FD3960"/>
    <w:rsid w:val="00FD4689"/>
    <w:rsid w:val="00FD4B2A"/>
    <w:rsid w:val="00FD5098"/>
    <w:rsid w:val="00FD521B"/>
    <w:rsid w:val="00FD56E1"/>
    <w:rsid w:val="00FD5900"/>
    <w:rsid w:val="00FD6832"/>
    <w:rsid w:val="00FD6C73"/>
    <w:rsid w:val="00FD71C1"/>
    <w:rsid w:val="00FD71EC"/>
    <w:rsid w:val="00FD7211"/>
    <w:rsid w:val="00FE0286"/>
    <w:rsid w:val="00FE09AC"/>
    <w:rsid w:val="00FE1884"/>
    <w:rsid w:val="00FE1DD1"/>
    <w:rsid w:val="00FE213B"/>
    <w:rsid w:val="00FE21F6"/>
    <w:rsid w:val="00FE2754"/>
    <w:rsid w:val="00FE3603"/>
    <w:rsid w:val="00FE4209"/>
    <w:rsid w:val="00FE5CFB"/>
    <w:rsid w:val="00FE6347"/>
    <w:rsid w:val="00FE7F1C"/>
    <w:rsid w:val="00FF10F6"/>
    <w:rsid w:val="00FF1587"/>
    <w:rsid w:val="00FF1659"/>
    <w:rsid w:val="00FF17CF"/>
    <w:rsid w:val="00FF22C1"/>
    <w:rsid w:val="00FF24C5"/>
    <w:rsid w:val="00FF2C3A"/>
    <w:rsid w:val="00FF2E13"/>
    <w:rsid w:val="00FF3610"/>
    <w:rsid w:val="00FF44E0"/>
    <w:rsid w:val="00FF4849"/>
    <w:rsid w:val="00FF4FC4"/>
    <w:rsid w:val="00FF5D77"/>
    <w:rsid w:val="00FF63AB"/>
    <w:rsid w:val="00FF68BA"/>
    <w:rsid w:val="00FF698D"/>
    <w:rsid w:val="00FF6ECD"/>
    <w:rsid w:val="00FF6FAA"/>
    <w:rsid w:val="00FF7752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8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689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2572</Words>
  <Characters>14661</Characters>
  <Application>Microsoft Office Word</Application>
  <DocSecurity>0</DocSecurity>
  <Lines>122</Lines>
  <Paragraphs>34</Paragraphs>
  <ScaleCrop>false</ScaleCrop>
  <Company>RePack by SPecialiST</Company>
  <LinksUpToDate>false</LinksUpToDate>
  <CharactersWithSpaces>17199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Root</cp:lastModifiedBy>
  <cp:revision>4</cp:revision>
  <dcterms:created xsi:type="dcterms:W3CDTF">2017-11-02T06:35:00Z</dcterms:created>
  <dcterms:modified xsi:type="dcterms:W3CDTF">2017-11-02T07:12:00Z</dcterms:modified>
</cp:coreProperties>
</file>